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2858D" w14:textId="77777777" w:rsidR="00BC1F3F" w:rsidRPr="004F3C4F" w:rsidRDefault="00BC1F3F" w:rsidP="00BC1F3F">
      <w:pPr>
        <w:spacing w:after="0" w:line="240" w:lineRule="auto"/>
        <w:rPr>
          <w:rFonts w:ascii="Times New Roman" w:hAnsi="Times New Roman" w:cs="Times New Roman"/>
          <w:sz w:val="24"/>
          <w:szCs w:val="24"/>
          <w:lang w:val="ro-RO"/>
        </w:rPr>
      </w:pPr>
    </w:p>
    <w:p w14:paraId="36AA3728" w14:textId="77777777" w:rsidR="00BC1F3F" w:rsidRPr="004F3C4F" w:rsidRDefault="00BC1F3F" w:rsidP="00BC1F3F">
      <w:pPr>
        <w:spacing w:after="0" w:line="240" w:lineRule="auto"/>
        <w:ind w:firstLine="720"/>
        <w:rPr>
          <w:rFonts w:ascii="Times New Roman" w:hAnsi="Times New Roman" w:cs="Times New Roman"/>
          <w:sz w:val="24"/>
          <w:szCs w:val="24"/>
          <w:lang w:val="ro-RO"/>
        </w:rPr>
      </w:pPr>
    </w:p>
    <w:p w14:paraId="3B12D791" w14:textId="77777777" w:rsidR="00BC1F3F" w:rsidRPr="004F3C4F" w:rsidRDefault="00BC1F3F" w:rsidP="00BC1F3F">
      <w:pPr>
        <w:spacing w:after="0" w:line="240" w:lineRule="auto"/>
        <w:ind w:firstLine="720"/>
        <w:rPr>
          <w:rFonts w:ascii="Times New Roman" w:hAnsi="Times New Roman" w:cs="Times New Roman"/>
          <w:sz w:val="24"/>
          <w:szCs w:val="24"/>
          <w:lang w:val="ro-RO"/>
        </w:rPr>
      </w:pPr>
    </w:p>
    <w:p w14:paraId="5CE4ADF1" w14:textId="77777777" w:rsidR="00BC1F3F" w:rsidRPr="004F3C4F" w:rsidRDefault="00BC1F3F" w:rsidP="00BC1F3F">
      <w:pPr>
        <w:spacing w:after="0" w:line="240" w:lineRule="auto"/>
        <w:ind w:firstLine="720"/>
        <w:rPr>
          <w:rFonts w:ascii="Times New Roman" w:hAnsi="Times New Roman" w:cs="Times New Roman"/>
          <w:sz w:val="24"/>
          <w:szCs w:val="24"/>
          <w:lang w:val="ro-RO"/>
        </w:rPr>
      </w:pPr>
    </w:p>
    <w:p w14:paraId="4BF1CF57" w14:textId="77777777" w:rsidR="00BC1F3F" w:rsidRPr="004F3C4F" w:rsidRDefault="00BC1F3F" w:rsidP="00BC1F3F">
      <w:pPr>
        <w:spacing w:after="0" w:line="240" w:lineRule="auto"/>
        <w:ind w:firstLine="720"/>
        <w:rPr>
          <w:rFonts w:ascii="Times New Roman" w:hAnsi="Times New Roman" w:cs="Times New Roman"/>
          <w:sz w:val="24"/>
          <w:szCs w:val="24"/>
          <w:lang w:val="ro-RO"/>
        </w:rPr>
      </w:pPr>
    </w:p>
    <w:p w14:paraId="16AC1FD0" w14:textId="77777777" w:rsidR="00BC1F3F" w:rsidRPr="004F3C4F" w:rsidRDefault="00BC1F3F" w:rsidP="00BC1F3F">
      <w:pPr>
        <w:spacing w:after="0" w:line="240" w:lineRule="auto"/>
        <w:ind w:firstLine="720"/>
        <w:rPr>
          <w:rFonts w:ascii="Times New Roman" w:hAnsi="Times New Roman" w:cs="Times New Roman"/>
          <w:sz w:val="24"/>
          <w:szCs w:val="24"/>
          <w:lang w:val="ro-RO"/>
        </w:rPr>
      </w:pPr>
    </w:p>
    <w:p w14:paraId="644D34EB" w14:textId="77777777" w:rsidR="00BC1F3F" w:rsidRPr="004F3C4F" w:rsidRDefault="00BC1F3F" w:rsidP="00BC1F3F">
      <w:pPr>
        <w:spacing w:after="0" w:line="240" w:lineRule="auto"/>
        <w:ind w:firstLine="720"/>
        <w:rPr>
          <w:rFonts w:ascii="Times New Roman" w:hAnsi="Times New Roman" w:cs="Times New Roman"/>
          <w:sz w:val="24"/>
          <w:szCs w:val="24"/>
          <w:lang w:val="ro-RO"/>
        </w:rPr>
      </w:pPr>
    </w:p>
    <w:p w14:paraId="00F40AB8" w14:textId="77777777" w:rsidR="00BC1F3F" w:rsidRPr="004F3C4F" w:rsidRDefault="00BC1F3F" w:rsidP="00BC1F3F">
      <w:pPr>
        <w:keepNext/>
        <w:keepLines/>
        <w:shd w:val="clear" w:color="auto" w:fill="FFFFFF"/>
        <w:suppressAutoHyphens/>
        <w:spacing w:after="240" w:line="240" w:lineRule="auto"/>
        <w:jc w:val="center"/>
        <w:rPr>
          <w:rFonts w:ascii="Times New Roman" w:eastAsia="Times New Roman" w:hAnsi="Times New Roman" w:cs="Times New Roman"/>
          <w:b/>
          <w:bCs/>
          <w:sz w:val="28"/>
          <w:szCs w:val="20"/>
          <w:lang w:val="ro-RO" w:eastAsia="ru-RU"/>
        </w:rPr>
      </w:pPr>
      <w:r w:rsidRPr="004F3C4F">
        <w:rPr>
          <w:rFonts w:ascii="Times New Roman" w:eastAsia="Times New Roman" w:hAnsi="Times New Roman" w:cs="Times New Roman"/>
          <w:b/>
          <w:bCs/>
          <w:sz w:val="28"/>
          <w:szCs w:val="20"/>
          <w:lang w:val="ro-RO" w:eastAsia="ru-RU"/>
        </w:rPr>
        <w:t>DECIZIE</w:t>
      </w:r>
    </w:p>
    <w:p w14:paraId="2D4BE52D" w14:textId="77777777" w:rsidR="00BC1F3F" w:rsidRPr="004F3C4F" w:rsidRDefault="00BC1F3F" w:rsidP="00BC1F3F">
      <w:pPr>
        <w:keepNext/>
        <w:keepLines/>
        <w:shd w:val="clear" w:color="auto" w:fill="FFFFFF"/>
        <w:suppressAutoHyphens/>
        <w:spacing w:after="240" w:line="240" w:lineRule="auto"/>
        <w:jc w:val="center"/>
        <w:rPr>
          <w:rFonts w:ascii="Times New Roman" w:eastAsia="Times New Roman" w:hAnsi="Times New Roman" w:cs="Times New Roman"/>
          <w:b/>
          <w:bCs/>
          <w:sz w:val="28"/>
          <w:szCs w:val="20"/>
          <w:lang w:val="ro-RO" w:eastAsia="ru-RU"/>
        </w:rPr>
      </w:pPr>
      <w:r w:rsidRPr="004F3C4F">
        <w:rPr>
          <w:rFonts w:ascii="Times New Roman" w:eastAsia="Times New Roman" w:hAnsi="Times New Roman" w:cs="Times New Roman"/>
          <w:b/>
          <w:bCs/>
          <w:sz w:val="28"/>
          <w:szCs w:val="20"/>
          <w:lang w:val="ro-RO" w:eastAsia="ru-RU"/>
        </w:rPr>
        <w:t>DE INADMISIBILITATE</w:t>
      </w:r>
    </w:p>
    <w:p w14:paraId="53A3A8E5" w14:textId="539F2710" w:rsidR="00BC1F3F" w:rsidRPr="004F3C4F" w:rsidRDefault="00BC1F3F" w:rsidP="00BC1F3F">
      <w:pPr>
        <w:keepNext/>
        <w:keepLines/>
        <w:shd w:val="clear" w:color="auto" w:fill="FFFFFF"/>
        <w:suppressAutoHyphens/>
        <w:spacing w:after="240" w:line="240" w:lineRule="auto"/>
        <w:jc w:val="center"/>
        <w:rPr>
          <w:rFonts w:ascii="Times New Roman" w:eastAsia="Times New Roman" w:hAnsi="Times New Roman" w:cs="Times New Roman"/>
          <w:i/>
          <w:sz w:val="24"/>
          <w:szCs w:val="20"/>
          <w:lang w:val="ro-RO" w:eastAsia="ru-RU"/>
        </w:rPr>
      </w:pPr>
      <w:r w:rsidRPr="004F3C4F">
        <w:rPr>
          <w:rFonts w:ascii="Times New Roman" w:eastAsia="Times New Roman" w:hAnsi="Times New Roman" w:cs="Times New Roman"/>
          <w:i/>
          <w:sz w:val="24"/>
          <w:szCs w:val="20"/>
          <w:lang w:val="ro-RO" w:eastAsia="ru-RU"/>
        </w:rPr>
        <w:t>a sesizări</w:t>
      </w:r>
      <w:r w:rsidR="00D457FB">
        <w:rPr>
          <w:rFonts w:ascii="Times New Roman" w:eastAsia="Times New Roman" w:hAnsi="Times New Roman" w:cs="Times New Roman"/>
          <w:i/>
          <w:sz w:val="24"/>
          <w:szCs w:val="20"/>
          <w:lang w:val="ro-RO" w:eastAsia="ru-RU"/>
        </w:rPr>
        <w:t>lor</w:t>
      </w:r>
      <w:r w:rsidRPr="004F3C4F">
        <w:rPr>
          <w:rFonts w:ascii="Times New Roman" w:eastAsia="Times New Roman" w:hAnsi="Times New Roman" w:cs="Times New Roman"/>
          <w:i/>
          <w:sz w:val="24"/>
          <w:szCs w:val="20"/>
          <w:lang w:val="ro-RO" w:eastAsia="ru-RU"/>
        </w:rPr>
        <w:t xml:space="preserve"> nr. </w:t>
      </w:r>
      <w:r w:rsidR="002D79C4">
        <w:rPr>
          <w:rFonts w:ascii="Times New Roman" w:eastAsia="Times New Roman" w:hAnsi="Times New Roman" w:cs="Times New Roman"/>
          <w:i/>
          <w:sz w:val="24"/>
          <w:szCs w:val="20"/>
          <w:lang w:val="ro-RO" w:eastAsia="ru-RU"/>
        </w:rPr>
        <w:t>1</w:t>
      </w:r>
      <w:r w:rsidR="00F164FF">
        <w:rPr>
          <w:rFonts w:ascii="Times New Roman" w:eastAsia="Times New Roman" w:hAnsi="Times New Roman" w:cs="Times New Roman"/>
          <w:i/>
          <w:sz w:val="24"/>
          <w:szCs w:val="20"/>
          <w:lang w:val="ro-RO" w:eastAsia="ru-RU"/>
        </w:rPr>
        <w:t>71</w:t>
      </w:r>
      <w:r w:rsidRPr="004F3C4F">
        <w:rPr>
          <w:rFonts w:ascii="Times New Roman" w:eastAsia="Times New Roman" w:hAnsi="Times New Roman" w:cs="Times New Roman"/>
          <w:i/>
          <w:sz w:val="24"/>
          <w:szCs w:val="20"/>
          <w:lang w:val="ro-RO" w:eastAsia="ru-RU"/>
        </w:rPr>
        <w:t>g/2020</w:t>
      </w:r>
      <w:r w:rsidR="00D457FB">
        <w:rPr>
          <w:rFonts w:ascii="Times New Roman" w:eastAsia="Times New Roman" w:hAnsi="Times New Roman" w:cs="Times New Roman"/>
          <w:i/>
          <w:sz w:val="24"/>
          <w:szCs w:val="20"/>
          <w:lang w:val="ro-RO" w:eastAsia="ru-RU"/>
        </w:rPr>
        <w:t xml:space="preserve"> și nr. 1</w:t>
      </w:r>
      <w:r w:rsidR="00F164FF">
        <w:rPr>
          <w:rFonts w:ascii="Times New Roman" w:eastAsia="Times New Roman" w:hAnsi="Times New Roman" w:cs="Times New Roman"/>
          <w:i/>
          <w:sz w:val="24"/>
          <w:szCs w:val="20"/>
          <w:lang w:val="ro-RO" w:eastAsia="ru-RU"/>
        </w:rPr>
        <w:t>91</w:t>
      </w:r>
      <w:r w:rsidR="00D457FB">
        <w:rPr>
          <w:rFonts w:ascii="Times New Roman" w:eastAsia="Times New Roman" w:hAnsi="Times New Roman" w:cs="Times New Roman"/>
          <w:i/>
          <w:sz w:val="24"/>
          <w:szCs w:val="20"/>
          <w:lang w:val="ro-RO" w:eastAsia="ru-RU"/>
        </w:rPr>
        <w:t>g/2020</w:t>
      </w:r>
    </w:p>
    <w:p w14:paraId="48932B5A" w14:textId="797CA601" w:rsidR="00BC1F3F" w:rsidRPr="004F3C4F" w:rsidRDefault="00BC1F3F" w:rsidP="00BC1F3F">
      <w:pPr>
        <w:keepNext/>
        <w:keepLines/>
        <w:shd w:val="clear" w:color="auto" w:fill="FFFFFF"/>
        <w:suppressAutoHyphens/>
        <w:spacing w:after="0" w:line="240" w:lineRule="auto"/>
        <w:ind w:firstLine="284"/>
        <w:jc w:val="center"/>
        <w:rPr>
          <w:rFonts w:ascii="Times New Roman" w:eastAsia="Times New Roman" w:hAnsi="Times New Roman" w:cs="Times New Roman"/>
          <w:sz w:val="24"/>
          <w:szCs w:val="24"/>
          <w:lang w:val="ro-RO" w:eastAsia="ru-RU"/>
        </w:rPr>
      </w:pPr>
      <w:r w:rsidRPr="004F3C4F">
        <w:rPr>
          <w:rFonts w:ascii="Times New Roman" w:eastAsia="Times New Roman" w:hAnsi="Times New Roman" w:cs="Times New Roman"/>
          <w:sz w:val="24"/>
          <w:szCs w:val="24"/>
          <w:lang w:val="ro-RO" w:eastAsia="ru-RU"/>
        </w:rPr>
        <w:t>privind excepți</w:t>
      </w:r>
      <w:r w:rsidR="00AB6397">
        <w:rPr>
          <w:rFonts w:ascii="Times New Roman" w:eastAsia="Times New Roman" w:hAnsi="Times New Roman" w:cs="Times New Roman"/>
          <w:sz w:val="24"/>
          <w:szCs w:val="24"/>
          <w:lang w:val="ro-RO" w:eastAsia="ru-RU"/>
        </w:rPr>
        <w:t xml:space="preserve">a </w:t>
      </w:r>
      <w:r w:rsidRPr="004F3C4F">
        <w:rPr>
          <w:rFonts w:ascii="Times New Roman" w:eastAsia="Times New Roman" w:hAnsi="Times New Roman" w:cs="Times New Roman"/>
          <w:sz w:val="24"/>
          <w:szCs w:val="24"/>
          <w:lang w:val="ro-RO" w:eastAsia="ru-RU"/>
        </w:rPr>
        <w:t xml:space="preserve">de neconstituționalitate </w:t>
      </w:r>
    </w:p>
    <w:p w14:paraId="50F2E8DF" w14:textId="6EC85A31" w:rsidR="00BC1F3F" w:rsidRDefault="00BC1F3F" w:rsidP="00BC1F3F">
      <w:pPr>
        <w:keepNext/>
        <w:keepLines/>
        <w:shd w:val="clear" w:color="auto" w:fill="FFFFFF"/>
        <w:suppressAutoHyphens/>
        <w:spacing w:after="0" w:line="240" w:lineRule="auto"/>
        <w:ind w:right="-143" w:firstLine="284"/>
        <w:jc w:val="center"/>
        <w:rPr>
          <w:rFonts w:ascii="Times New Roman" w:hAnsi="Times New Roman" w:cs="Times New Roman"/>
          <w:sz w:val="24"/>
          <w:szCs w:val="24"/>
          <w:lang w:val="ro-RO"/>
        </w:rPr>
      </w:pPr>
      <w:r w:rsidRPr="004F3C4F">
        <w:rPr>
          <w:rFonts w:ascii="Times New Roman" w:eastAsia="Times New Roman" w:hAnsi="Times New Roman" w:cs="Times New Roman"/>
          <w:sz w:val="24"/>
          <w:szCs w:val="24"/>
          <w:lang w:val="ro-RO" w:eastAsia="ru-RU"/>
        </w:rPr>
        <w:t xml:space="preserve">a </w:t>
      </w:r>
      <w:r w:rsidR="00951789">
        <w:rPr>
          <w:rFonts w:ascii="Times New Roman" w:hAnsi="Times New Roman" w:cs="Times New Roman"/>
          <w:sz w:val="24"/>
          <w:szCs w:val="24"/>
          <w:lang w:val="ro-RO"/>
        </w:rPr>
        <w:t>unor</w:t>
      </w:r>
      <w:r w:rsidR="00AB6397">
        <w:rPr>
          <w:rFonts w:ascii="Times New Roman" w:hAnsi="Times New Roman" w:cs="Times New Roman"/>
          <w:sz w:val="24"/>
          <w:szCs w:val="24"/>
          <w:lang w:val="ro-RO"/>
        </w:rPr>
        <w:t xml:space="preserve"> dispoziții</w:t>
      </w:r>
      <w:r w:rsidR="0053497D">
        <w:rPr>
          <w:rFonts w:ascii="Times New Roman" w:hAnsi="Times New Roman" w:cs="Times New Roman"/>
          <w:sz w:val="24"/>
          <w:szCs w:val="24"/>
          <w:lang w:val="ro-RO"/>
        </w:rPr>
        <w:t xml:space="preserve"> din Codul de procedură penală </w:t>
      </w:r>
    </w:p>
    <w:p w14:paraId="0B8AADC1" w14:textId="756F3291" w:rsidR="0050358E" w:rsidRPr="004F3C4F" w:rsidRDefault="0050358E" w:rsidP="00BC1F3F">
      <w:pPr>
        <w:keepNext/>
        <w:keepLines/>
        <w:shd w:val="clear" w:color="auto" w:fill="FFFFFF"/>
        <w:suppressAutoHyphens/>
        <w:spacing w:after="0" w:line="240" w:lineRule="auto"/>
        <w:ind w:right="-143" w:firstLine="284"/>
        <w:jc w:val="center"/>
        <w:rPr>
          <w:rFonts w:ascii="Times New Roman" w:hAnsi="Times New Roman" w:cs="Times New Roman"/>
          <w:sz w:val="24"/>
          <w:szCs w:val="24"/>
          <w:lang w:val="ro-RO"/>
        </w:rPr>
      </w:pPr>
      <w:r>
        <w:rPr>
          <w:rFonts w:ascii="Times New Roman" w:hAnsi="Times New Roman" w:cs="Times New Roman"/>
          <w:sz w:val="24"/>
          <w:szCs w:val="24"/>
          <w:lang w:val="ro-RO"/>
        </w:rPr>
        <w:t>(</w:t>
      </w:r>
      <w:r w:rsidR="00262BD0">
        <w:rPr>
          <w:rFonts w:ascii="Times New Roman" w:hAnsi="Times New Roman" w:cs="Times New Roman"/>
          <w:i/>
          <w:iCs/>
          <w:sz w:val="24"/>
          <w:szCs w:val="24"/>
          <w:lang w:val="ro-RO"/>
        </w:rPr>
        <w:t>atribuțiile</w:t>
      </w:r>
      <w:r w:rsidRPr="0050358E">
        <w:rPr>
          <w:rFonts w:ascii="Times New Roman" w:hAnsi="Times New Roman" w:cs="Times New Roman"/>
          <w:i/>
          <w:iCs/>
          <w:sz w:val="24"/>
          <w:szCs w:val="24"/>
          <w:lang w:val="ro-RO"/>
        </w:rPr>
        <w:t xml:space="preserve"> A</w:t>
      </w:r>
      <w:r>
        <w:rPr>
          <w:rFonts w:ascii="Times New Roman" w:hAnsi="Times New Roman" w:cs="Times New Roman"/>
          <w:i/>
          <w:iCs/>
          <w:sz w:val="24"/>
          <w:szCs w:val="24"/>
          <w:lang w:val="ro-RO"/>
        </w:rPr>
        <w:t xml:space="preserve">genției </w:t>
      </w:r>
      <w:r w:rsidR="0074253B">
        <w:rPr>
          <w:rFonts w:ascii="Times New Roman" w:hAnsi="Times New Roman" w:cs="Times New Roman"/>
          <w:i/>
          <w:iCs/>
          <w:sz w:val="24"/>
          <w:szCs w:val="24"/>
          <w:lang w:val="ro-RO"/>
        </w:rPr>
        <w:t>de</w:t>
      </w:r>
      <w:r>
        <w:rPr>
          <w:rFonts w:ascii="Times New Roman" w:hAnsi="Times New Roman" w:cs="Times New Roman"/>
          <w:i/>
          <w:iCs/>
          <w:sz w:val="24"/>
          <w:szCs w:val="24"/>
          <w:lang w:val="ro-RO"/>
        </w:rPr>
        <w:t xml:space="preserve"> </w:t>
      </w:r>
      <w:r w:rsidRPr="0050358E">
        <w:rPr>
          <w:rFonts w:ascii="Times New Roman" w:hAnsi="Times New Roman" w:cs="Times New Roman"/>
          <w:i/>
          <w:iCs/>
          <w:sz w:val="24"/>
          <w:szCs w:val="24"/>
          <w:lang w:val="ro-RO"/>
        </w:rPr>
        <w:t>R</w:t>
      </w:r>
      <w:r>
        <w:rPr>
          <w:rFonts w:ascii="Times New Roman" w:hAnsi="Times New Roman" w:cs="Times New Roman"/>
          <w:i/>
          <w:iCs/>
          <w:sz w:val="24"/>
          <w:szCs w:val="24"/>
          <w:lang w:val="ro-RO"/>
        </w:rPr>
        <w:t>ecuperare</w:t>
      </w:r>
      <w:r w:rsidR="0074253B">
        <w:rPr>
          <w:rFonts w:ascii="Times New Roman" w:hAnsi="Times New Roman" w:cs="Times New Roman"/>
          <w:i/>
          <w:iCs/>
          <w:sz w:val="24"/>
          <w:szCs w:val="24"/>
          <w:lang w:val="ro-RO"/>
        </w:rPr>
        <w:t xml:space="preserve"> </w:t>
      </w:r>
      <w:r>
        <w:rPr>
          <w:rFonts w:ascii="Times New Roman" w:hAnsi="Times New Roman" w:cs="Times New Roman"/>
          <w:i/>
          <w:iCs/>
          <w:sz w:val="24"/>
          <w:szCs w:val="24"/>
          <w:lang w:val="ro-RO"/>
        </w:rPr>
        <w:t xml:space="preserve">a </w:t>
      </w:r>
      <w:r w:rsidRPr="0050358E">
        <w:rPr>
          <w:rFonts w:ascii="Times New Roman" w:hAnsi="Times New Roman" w:cs="Times New Roman"/>
          <w:i/>
          <w:iCs/>
          <w:sz w:val="24"/>
          <w:szCs w:val="24"/>
          <w:lang w:val="ro-RO"/>
        </w:rPr>
        <w:t>B</w:t>
      </w:r>
      <w:r>
        <w:rPr>
          <w:rFonts w:ascii="Times New Roman" w:hAnsi="Times New Roman" w:cs="Times New Roman"/>
          <w:i/>
          <w:iCs/>
          <w:sz w:val="24"/>
          <w:szCs w:val="24"/>
          <w:lang w:val="ro-RO"/>
        </w:rPr>
        <w:t xml:space="preserve">unurilor </w:t>
      </w:r>
      <w:r w:rsidRPr="0050358E">
        <w:rPr>
          <w:rFonts w:ascii="Times New Roman" w:hAnsi="Times New Roman" w:cs="Times New Roman"/>
          <w:i/>
          <w:iCs/>
          <w:sz w:val="24"/>
          <w:szCs w:val="24"/>
          <w:lang w:val="ro-RO"/>
        </w:rPr>
        <w:t>I</w:t>
      </w:r>
      <w:r>
        <w:rPr>
          <w:rFonts w:ascii="Times New Roman" w:hAnsi="Times New Roman" w:cs="Times New Roman"/>
          <w:i/>
          <w:iCs/>
          <w:sz w:val="24"/>
          <w:szCs w:val="24"/>
          <w:lang w:val="ro-RO"/>
        </w:rPr>
        <w:t>nfracționale</w:t>
      </w:r>
      <w:r w:rsidR="00A2001E">
        <w:rPr>
          <w:rFonts w:ascii="Times New Roman" w:hAnsi="Times New Roman" w:cs="Times New Roman"/>
          <w:i/>
          <w:iCs/>
          <w:sz w:val="24"/>
          <w:szCs w:val="24"/>
          <w:lang w:val="ro-RO"/>
        </w:rPr>
        <w:t xml:space="preserve"> și</w:t>
      </w:r>
      <w:r w:rsidRPr="0050358E">
        <w:rPr>
          <w:rFonts w:ascii="Times New Roman" w:hAnsi="Times New Roman" w:cs="Times New Roman"/>
          <w:i/>
          <w:iCs/>
          <w:sz w:val="24"/>
          <w:szCs w:val="24"/>
          <w:lang w:val="ro-RO"/>
        </w:rPr>
        <w:t xml:space="preserve"> </w:t>
      </w:r>
      <w:r w:rsidR="00A2001E">
        <w:rPr>
          <w:rFonts w:ascii="Times New Roman" w:hAnsi="Times New Roman" w:cs="Times New Roman"/>
          <w:i/>
          <w:iCs/>
          <w:sz w:val="24"/>
          <w:szCs w:val="24"/>
          <w:lang w:val="ro-RO"/>
        </w:rPr>
        <w:t>previzibilitatea noțiunilor de</w:t>
      </w:r>
      <w:r w:rsidRPr="0050358E">
        <w:rPr>
          <w:rFonts w:ascii="Times New Roman" w:hAnsi="Times New Roman" w:cs="Times New Roman"/>
          <w:i/>
          <w:iCs/>
          <w:sz w:val="24"/>
          <w:szCs w:val="24"/>
          <w:lang w:val="ro-RO"/>
        </w:rPr>
        <w:t xml:space="preserve"> </w:t>
      </w:r>
      <w:r w:rsidR="003213DE">
        <w:rPr>
          <w:rFonts w:ascii="Times New Roman" w:hAnsi="Times New Roman" w:cs="Times New Roman"/>
          <w:i/>
          <w:iCs/>
          <w:sz w:val="24"/>
          <w:szCs w:val="24"/>
          <w:lang w:val="ro-RO"/>
        </w:rPr>
        <w:t>„</w:t>
      </w:r>
      <w:r w:rsidRPr="0050358E">
        <w:rPr>
          <w:rFonts w:ascii="Times New Roman" w:hAnsi="Times New Roman" w:cs="Times New Roman"/>
          <w:i/>
          <w:iCs/>
          <w:sz w:val="24"/>
          <w:szCs w:val="24"/>
          <w:lang w:val="ro-RO"/>
        </w:rPr>
        <w:t>bun infracțional</w:t>
      </w:r>
      <w:r w:rsidR="003213DE">
        <w:rPr>
          <w:rFonts w:ascii="Times New Roman" w:hAnsi="Times New Roman" w:cs="Times New Roman"/>
          <w:i/>
          <w:iCs/>
          <w:sz w:val="24"/>
          <w:szCs w:val="24"/>
          <w:lang w:val="ro-RO"/>
        </w:rPr>
        <w:t>”</w:t>
      </w:r>
      <w:r w:rsidRPr="0050358E">
        <w:rPr>
          <w:rFonts w:ascii="Times New Roman" w:hAnsi="Times New Roman" w:cs="Times New Roman"/>
          <w:i/>
          <w:iCs/>
          <w:sz w:val="24"/>
          <w:szCs w:val="24"/>
          <w:lang w:val="ro-RO"/>
        </w:rPr>
        <w:t xml:space="preserve"> și </w:t>
      </w:r>
      <w:r w:rsidR="003213DE">
        <w:rPr>
          <w:rFonts w:ascii="Times New Roman" w:hAnsi="Times New Roman" w:cs="Times New Roman"/>
          <w:i/>
          <w:iCs/>
          <w:sz w:val="24"/>
          <w:szCs w:val="24"/>
          <w:lang w:val="ro-RO"/>
        </w:rPr>
        <w:t>„</w:t>
      </w:r>
      <w:r w:rsidRPr="0050358E">
        <w:rPr>
          <w:rFonts w:ascii="Times New Roman" w:hAnsi="Times New Roman" w:cs="Times New Roman"/>
          <w:i/>
          <w:iCs/>
          <w:sz w:val="24"/>
          <w:szCs w:val="24"/>
          <w:lang w:val="ro-RO"/>
        </w:rPr>
        <w:t>investigații financiare paralele</w:t>
      </w:r>
      <w:r w:rsidR="003213DE">
        <w:rPr>
          <w:rFonts w:ascii="Times New Roman" w:hAnsi="Times New Roman" w:cs="Times New Roman"/>
          <w:i/>
          <w:iCs/>
          <w:sz w:val="24"/>
          <w:szCs w:val="24"/>
          <w:lang w:val="ro-RO"/>
        </w:rPr>
        <w:t>”</w:t>
      </w:r>
      <w:r>
        <w:rPr>
          <w:rFonts w:ascii="Times New Roman" w:hAnsi="Times New Roman" w:cs="Times New Roman"/>
          <w:sz w:val="24"/>
          <w:szCs w:val="24"/>
          <w:lang w:val="ro-RO"/>
        </w:rPr>
        <w:t>)</w:t>
      </w:r>
    </w:p>
    <w:p w14:paraId="559892EB" w14:textId="439C597E" w:rsidR="00BC1F3F" w:rsidRDefault="00BC1F3F" w:rsidP="00BC1F3F">
      <w:pPr>
        <w:shd w:val="clear" w:color="auto" w:fill="FFFFFF"/>
        <w:suppressAutoHyphens/>
        <w:spacing w:after="0" w:line="240" w:lineRule="auto"/>
        <w:rPr>
          <w:rFonts w:ascii="Times New Roman" w:hAnsi="Times New Roman" w:cs="Times New Roman"/>
          <w:sz w:val="24"/>
          <w:szCs w:val="24"/>
          <w:lang w:val="ro-RO"/>
        </w:rPr>
      </w:pPr>
    </w:p>
    <w:p w14:paraId="60220765" w14:textId="1482989E" w:rsidR="008E1D03" w:rsidRDefault="008E1D03" w:rsidP="00BC1F3F">
      <w:pPr>
        <w:shd w:val="clear" w:color="auto" w:fill="FFFFFF"/>
        <w:suppressAutoHyphens/>
        <w:spacing w:after="0" w:line="240" w:lineRule="auto"/>
        <w:rPr>
          <w:rFonts w:ascii="Times New Roman" w:hAnsi="Times New Roman" w:cs="Times New Roman"/>
          <w:sz w:val="24"/>
          <w:szCs w:val="24"/>
          <w:lang w:val="ro-RO"/>
        </w:rPr>
      </w:pPr>
    </w:p>
    <w:p w14:paraId="3BAB8F90" w14:textId="77777777" w:rsidR="008E1D03" w:rsidRPr="004F3C4F" w:rsidRDefault="008E1D03" w:rsidP="00BC1F3F">
      <w:pPr>
        <w:shd w:val="clear" w:color="auto" w:fill="FFFFFF"/>
        <w:suppressAutoHyphens/>
        <w:spacing w:after="0" w:line="240" w:lineRule="auto"/>
        <w:rPr>
          <w:rFonts w:ascii="Times New Roman" w:eastAsia="Times New Roman" w:hAnsi="Times New Roman" w:cs="Times New Roman"/>
          <w:sz w:val="24"/>
          <w:szCs w:val="24"/>
          <w:lang w:val="ro-RO" w:eastAsia="ru-RU"/>
        </w:rPr>
      </w:pPr>
    </w:p>
    <w:p w14:paraId="59491D02" w14:textId="77777777" w:rsidR="00BC1F3F" w:rsidRPr="004F3C4F" w:rsidRDefault="00BC1F3F" w:rsidP="00BC1F3F">
      <w:pPr>
        <w:shd w:val="clear" w:color="auto" w:fill="FFFFFF"/>
        <w:suppressAutoHyphens/>
        <w:spacing w:after="0" w:line="240" w:lineRule="auto"/>
        <w:ind w:firstLine="284"/>
        <w:jc w:val="both"/>
        <w:rPr>
          <w:rFonts w:ascii="Times New Roman" w:eastAsia="Times New Roman" w:hAnsi="Times New Roman" w:cs="Times New Roman"/>
          <w:sz w:val="24"/>
          <w:szCs w:val="24"/>
          <w:lang w:val="ro-RO" w:eastAsia="ru-RU"/>
        </w:rPr>
      </w:pPr>
    </w:p>
    <w:p w14:paraId="64EAB52F" w14:textId="77777777" w:rsidR="00BC1F3F" w:rsidRPr="004F3C4F" w:rsidRDefault="00BC1F3F" w:rsidP="00BC1F3F">
      <w:pPr>
        <w:shd w:val="clear" w:color="auto" w:fill="FFFFFF"/>
        <w:suppressAutoHyphens/>
        <w:spacing w:after="0" w:line="240" w:lineRule="auto"/>
        <w:ind w:firstLine="284"/>
        <w:jc w:val="both"/>
        <w:rPr>
          <w:rFonts w:ascii="Times New Roman" w:eastAsia="Times New Roman" w:hAnsi="Times New Roman" w:cs="Times New Roman"/>
          <w:sz w:val="24"/>
          <w:szCs w:val="24"/>
          <w:lang w:val="ro-RO" w:eastAsia="ru-RU"/>
        </w:rPr>
      </w:pPr>
    </w:p>
    <w:p w14:paraId="1B35B5A7" w14:textId="77777777" w:rsidR="00BC1F3F" w:rsidRPr="004F3C4F" w:rsidRDefault="00BC1F3F" w:rsidP="00BC1F3F">
      <w:pPr>
        <w:shd w:val="clear" w:color="auto" w:fill="FFFFFF"/>
        <w:suppressAutoHyphens/>
        <w:spacing w:after="0" w:line="240" w:lineRule="auto"/>
        <w:ind w:firstLine="284"/>
        <w:jc w:val="both"/>
        <w:rPr>
          <w:rFonts w:ascii="Times New Roman" w:eastAsia="Times New Roman" w:hAnsi="Times New Roman" w:cs="Times New Roman"/>
          <w:sz w:val="24"/>
          <w:szCs w:val="24"/>
          <w:lang w:val="ro-RO" w:eastAsia="ru-RU"/>
        </w:rPr>
      </w:pPr>
    </w:p>
    <w:p w14:paraId="76867885" w14:textId="77777777" w:rsidR="00BC1F3F" w:rsidRPr="004F3C4F" w:rsidRDefault="00BC1F3F" w:rsidP="00BC1F3F">
      <w:pPr>
        <w:shd w:val="clear" w:color="auto" w:fill="FFFFFF"/>
        <w:suppressAutoHyphens/>
        <w:spacing w:after="0" w:line="240" w:lineRule="auto"/>
        <w:ind w:firstLine="284"/>
        <w:jc w:val="both"/>
        <w:rPr>
          <w:rFonts w:ascii="Times New Roman" w:eastAsia="Times New Roman" w:hAnsi="Times New Roman" w:cs="Times New Roman"/>
          <w:sz w:val="24"/>
          <w:szCs w:val="24"/>
          <w:lang w:val="ro-RO" w:eastAsia="ru-RU"/>
        </w:rPr>
      </w:pPr>
    </w:p>
    <w:p w14:paraId="345013D4" w14:textId="77777777" w:rsidR="00BC1F3F" w:rsidRPr="004F3C4F" w:rsidRDefault="00BC1F3F" w:rsidP="00BC1F3F">
      <w:pPr>
        <w:shd w:val="clear" w:color="auto" w:fill="FFFFFF"/>
        <w:suppressAutoHyphens/>
        <w:spacing w:after="0" w:line="240" w:lineRule="auto"/>
        <w:rPr>
          <w:rFonts w:ascii="Times New Roman" w:eastAsia="Times New Roman" w:hAnsi="Times New Roman" w:cs="Times New Roman"/>
          <w:sz w:val="24"/>
          <w:szCs w:val="24"/>
          <w:lang w:val="ro-RO" w:eastAsia="ru-RU"/>
        </w:rPr>
      </w:pPr>
    </w:p>
    <w:p w14:paraId="7F157418" w14:textId="77777777" w:rsidR="00BC1F3F" w:rsidRPr="004F3C4F" w:rsidRDefault="00BC1F3F" w:rsidP="00BC1F3F">
      <w:pPr>
        <w:shd w:val="clear" w:color="auto" w:fill="FFFFFF"/>
        <w:suppressAutoHyphens/>
        <w:spacing w:after="0" w:line="240" w:lineRule="auto"/>
        <w:ind w:firstLine="284"/>
        <w:jc w:val="center"/>
        <w:rPr>
          <w:rFonts w:ascii="Times New Roman" w:eastAsia="Times New Roman" w:hAnsi="Times New Roman" w:cs="Times New Roman"/>
          <w:sz w:val="24"/>
          <w:szCs w:val="24"/>
          <w:lang w:val="ro-RO" w:eastAsia="ru-RU"/>
        </w:rPr>
      </w:pPr>
    </w:p>
    <w:p w14:paraId="7513B2E1" w14:textId="77777777" w:rsidR="00BC1F3F" w:rsidRPr="004F3C4F" w:rsidRDefault="00BC1F3F" w:rsidP="00BC1F3F">
      <w:pPr>
        <w:shd w:val="clear" w:color="auto" w:fill="FFFFFF"/>
        <w:suppressAutoHyphens/>
        <w:spacing w:after="0" w:line="240" w:lineRule="auto"/>
        <w:ind w:firstLine="284"/>
        <w:jc w:val="center"/>
        <w:rPr>
          <w:rFonts w:ascii="Times New Roman" w:eastAsia="Times New Roman" w:hAnsi="Times New Roman" w:cs="Times New Roman"/>
          <w:sz w:val="24"/>
          <w:szCs w:val="24"/>
          <w:lang w:val="ro-RO" w:eastAsia="ru-RU"/>
        </w:rPr>
      </w:pPr>
    </w:p>
    <w:p w14:paraId="2C0990C5" w14:textId="77777777" w:rsidR="00BC1F3F" w:rsidRDefault="00BC1F3F" w:rsidP="00BC1F3F">
      <w:pPr>
        <w:shd w:val="clear" w:color="auto" w:fill="FFFFFF"/>
        <w:suppressAutoHyphens/>
        <w:spacing w:after="0" w:line="240" w:lineRule="auto"/>
        <w:rPr>
          <w:rFonts w:ascii="Times New Roman" w:eastAsia="Times New Roman" w:hAnsi="Times New Roman" w:cs="Times New Roman"/>
          <w:sz w:val="24"/>
          <w:szCs w:val="24"/>
          <w:lang w:val="ro-RO" w:eastAsia="ru-RU"/>
        </w:rPr>
      </w:pPr>
    </w:p>
    <w:p w14:paraId="53567E04" w14:textId="77777777" w:rsidR="00BC1F3F" w:rsidRDefault="00BC1F3F" w:rsidP="00D20D70">
      <w:pPr>
        <w:shd w:val="clear" w:color="auto" w:fill="FFFFFF"/>
        <w:suppressAutoHyphens/>
        <w:spacing w:after="0" w:line="240" w:lineRule="auto"/>
        <w:rPr>
          <w:rFonts w:ascii="Times New Roman" w:eastAsia="Times New Roman" w:hAnsi="Times New Roman" w:cs="Times New Roman"/>
          <w:sz w:val="24"/>
          <w:szCs w:val="24"/>
          <w:lang w:val="ro-RO" w:eastAsia="ru-RU"/>
        </w:rPr>
      </w:pPr>
    </w:p>
    <w:p w14:paraId="62E334B5" w14:textId="77777777" w:rsidR="00D3641A" w:rsidRDefault="00D3641A" w:rsidP="0001368C">
      <w:pPr>
        <w:shd w:val="clear" w:color="auto" w:fill="FFFFFF"/>
        <w:suppressAutoHyphens/>
        <w:spacing w:after="0" w:line="240" w:lineRule="auto"/>
        <w:rPr>
          <w:rFonts w:ascii="Times New Roman" w:eastAsia="Times New Roman" w:hAnsi="Times New Roman" w:cs="Times New Roman"/>
          <w:sz w:val="24"/>
          <w:szCs w:val="24"/>
          <w:lang w:val="ro-RO" w:eastAsia="ru-RU"/>
        </w:rPr>
      </w:pPr>
    </w:p>
    <w:p w14:paraId="47220021" w14:textId="77777777" w:rsidR="00BC1F3F" w:rsidRPr="004F3C4F" w:rsidRDefault="00BC1F3F" w:rsidP="00A2001E">
      <w:pPr>
        <w:shd w:val="clear" w:color="auto" w:fill="FFFFFF"/>
        <w:suppressAutoHyphens/>
        <w:spacing w:after="0" w:line="240" w:lineRule="auto"/>
        <w:rPr>
          <w:rFonts w:ascii="Times New Roman" w:eastAsia="Times New Roman" w:hAnsi="Times New Roman" w:cs="Times New Roman"/>
          <w:sz w:val="24"/>
          <w:szCs w:val="24"/>
          <w:lang w:val="ro-RO" w:eastAsia="ru-RU"/>
        </w:rPr>
      </w:pPr>
    </w:p>
    <w:p w14:paraId="1AE1FD30" w14:textId="77777777" w:rsidR="005D27AB" w:rsidRDefault="005D27AB" w:rsidP="00BC1F3F">
      <w:pPr>
        <w:shd w:val="clear" w:color="auto" w:fill="FFFFFF"/>
        <w:suppressAutoHyphens/>
        <w:spacing w:after="0" w:line="240" w:lineRule="auto"/>
        <w:rPr>
          <w:rFonts w:ascii="Times New Roman" w:eastAsia="Times New Roman" w:hAnsi="Times New Roman" w:cs="Times New Roman"/>
          <w:sz w:val="24"/>
          <w:szCs w:val="24"/>
          <w:lang w:val="ro-RO" w:eastAsia="ru-RU"/>
        </w:rPr>
      </w:pPr>
    </w:p>
    <w:p w14:paraId="17017E7F" w14:textId="77777777" w:rsidR="00FA71F8" w:rsidRPr="004F3C4F" w:rsidRDefault="00FA71F8" w:rsidP="00BC1F3F">
      <w:pPr>
        <w:shd w:val="clear" w:color="auto" w:fill="FFFFFF"/>
        <w:suppressAutoHyphens/>
        <w:spacing w:after="0" w:line="240" w:lineRule="auto"/>
        <w:rPr>
          <w:rFonts w:ascii="Times New Roman" w:eastAsia="Times New Roman" w:hAnsi="Times New Roman" w:cs="Times New Roman"/>
          <w:sz w:val="24"/>
          <w:szCs w:val="24"/>
          <w:lang w:val="ro-RO" w:eastAsia="ru-RU"/>
        </w:rPr>
      </w:pPr>
    </w:p>
    <w:p w14:paraId="3587E73C" w14:textId="77777777" w:rsidR="00BC1F3F" w:rsidRPr="004F3C4F" w:rsidRDefault="00BC1F3F" w:rsidP="00BC1F3F">
      <w:pPr>
        <w:shd w:val="clear" w:color="auto" w:fill="FFFFFF"/>
        <w:suppressAutoHyphens/>
        <w:spacing w:after="0" w:line="240" w:lineRule="auto"/>
        <w:rPr>
          <w:rFonts w:ascii="Times New Roman" w:eastAsia="Times New Roman" w:hAnsi="Times New Roman" w:cs="Times New Roman"/>
          <w:sz w:val="24"/>
          <w:szCs w:val="24"/>
          <w:lang w:val="ro-RO" w:eastAsia="ru-RU"/>
        </w:rPr>
      </w:pPr>
    </w:p>
    <w:p w14:paraId="39BEBA2B" w14:textId="77777777" w:rsidR="00BC1F3F" w:rsidRPr="004F3C4F" w:rsidRDefault="00BC1F3F" w:rsidP="00BC1F3F">
      <w:pPr>
        <w:suppressAutoHyphens/>
        <w:spacing w:after="0" w:line="240" w:lineRule="auto"/>
        <w:ind w:firstLine="284"/>
        <w:jc w:val="center"/>
        <w:rPr>
          <w:rFonts w:ascii="Times New Roman" w:eastAsia="Times New Roman" w:hAnsi="Times New Roman"/>
          <w:sz w:val="24"/>
          <w:szCs w:val="24"/>
          <w:lang w:val="ro-RO" w:eastAsia="ru-RU"/>
        </w:rPr>
      </w:pPr>
      <w:r w:rsidRPr="004F3C4F">
        <w:rPr>
          <w:rFonts w:ascii="Times New Roman" w:eastAsia="Times New Roman" w:hAnsi="Times New Roman"/>
          <w:sz w:val="24"/>
          <w:szCs w:val="24"/>
          <w:lang w:val="ro-RO" w:eastAsia="ru-RU"/>
        </w:rPr>
        <w:t xml:space="preserve">CHIŞINĂU </w:t>
      </w:r>
    </w:p>
    <w:p w14:paraId="64F8E780" w14:textId="77777777" w:rsidR="00BC1F3F" w:rsidRPr="004F3C4F" w:rsidRDefault="00BC1F3F" w:rsidP="00BC1F3F">
      <w:pPr>
        <w:suppressAutoHyphens/>
        <w:spacing w:after="0" w:line="240" w:lineRule="auto"/>
        <w:ind w:firstLine="284"/>
        <w:jc w:val="center"/>
        <w:rPr>
          <w:rFonts w:ascii="Times New Roman" w:eastAsia="Times New Roman" w:hAnsi="Times New Roman"/>
          <w:sz w:val="24"/>
          <w:szCs w:val="24"/>
          <w:lang w:val="ro-RO" w:eastAsia="ru-RU"/>
        </w:rPr>
      </w:pPr>
    </w:p>
    <w:p w14:paraId="3BD5F836" w14:textId="092DD999" w:rsidR="00BC1F3F" w:rsidRPr="004F3C4F" w:rsidRDefault="00877C01" w:rsidP="00BC1F3F">
      <w:pPr>
        <w:suppressAutoHyphens/>
        <w:spacing w:after="0" w:line="240" w:lineRule="auto"/>
        <w:ind w:firstLine="284"/>
        <w:jc w:val="center"/>
        <w:rPr>
          <w:rFonts w:ascii="Times New Roman" w:eastAsia="Times New Roman" w:hAnsi="Times New Roman"/>
          <w:sz w:val="24"/>
          <w:szCs w:val="24"/>
          <w:lang w:val="ro-RO" w:eastAsia="ru-RU"/>
        </w:rPr>
      </w:pPr>
      <w:r>
        <w:rPr>
          <w:rFonts w:ascii="Times New Roman" w:eastAsia="Times New Roman" w:hAnsi="Times New Roman"/>
          <w:sz w:val="24"/>
          <w:szCs w:val="24"/>
          <w:lang w:val="ro-RO" w:eastAsia="ru-RU"/>
        </w:rPr>
        <w:t>26</w:t>
      </w:r>
      <w:r w:rsidR="00BC1F3F" w:rsidRPr="004F3C4F">
        <w:rPr>
          <w:rFonts w:ascii="Times New Roman" w:eastAsia="Times New Roman" w:hAnsi="Times New Roman"/>
          <w:sz w:val="24"/>
          <w:szCs w:val="24"/>
          <w:lang w:val="ro-RO" w:eastAsia="ru-RU"/>
        </w:rPr>
        <w:t xml:space="preserve"> </w:t>
      </w:r>
      <w:r w:rsidR="00497615">
        <w:rPr>
          <w:rFonts w:ascii="Times New Roman" w:eastAsia="Times New Roman" w:hAnsi="Times New Roman"/>
          <w:sz w:val="24"/>
          <w:szCs w:val="24"/>
          <w:lang w:val="ro-RO" w:eastAsia="ru-RU"/>
        </w:rPr>
        <w:t>ianuarie</w:t>
      </w:r>
      <w:r w:rsidR="00BC1F3F" w:rsidRPr="004F3C4F">
        <w:rPr>
          <w:rFonts w:ascii="Times New Roman" w:eastAsia="Times New Roman" w:hAnsi="Times New Roman"/>
          <w:sz w:val="24"/>
          <w:szCs w:val="24"/>
          <w:lang w:val="ro-RO" w:eastAsia="ru-RU"/>
        </w:rPr>
        <w:t xml:space="preserve"> 202</w:t>
      </w:r>
      <w:r w:rsidR="00497615">
        <w:rPr>
          <w:rFonts w:ascii="Times New Roman" w:eastAsia="Times New Roman" w:hAnsi="Times New Roman"/>
          <w:sz w:val="24"/>
          <w:szCs w:val="24"/>
          <w:lang w:val="ro-RO" w:eastAsia="ru-RU"/>
        </w:rPr>
        <w:t>1</w:t>
      </w:r>
    </w:p>
    <w:p w14:paraId="1A9FF9E0" w14:textId="77777777" w:rsidR="00BC1F3F" w:rsidRPr="004F3C4F" w:rsidRDefault="00BC1F3F" w:rsidP="00BC1F3F">
      <w:pPr>
        <w:spacing w:after="0" w:line="240" w:lineRule="auto"/>
        <w:rPr>
          <w:rFonts w:ascii="Times New Roman" w:hAnsi="Times New Roman" w:cs="Times New Roman"/>
          <w:sz w:val="24"/>
          <w:szCs w:val="24"/>
          <w:lang w:val="ro-RO"/>
        </w:rPr>
      </w:pPr>
      <w:r w:rsidRPr="004F3C4F">
        <w:rPr>
          <w:rFonts w:ascii="Times New Roman" w:hAnsi="Times New Roman" w:cs="Times New Roman"/>
          <w:sz w:val="24"/>
          <w:szCs w:val="24"/>
          <w:lang w:val="ro-RO"/>
        </w:rPr>
        <w:lastRenderedPageBreak/>
        <w:t>Curtea Constituțională, judecând în componența:</w:t>
      </w:r>
    </w:p>
    <w:p w14:paraId="0641BA14" w14:textId="77777777" w:rsidR="00BC1F3F" w:rsidRPr="004F3C4F" w:rsidRDefault="00BC1F3F" w:rsidP="00BC1F3F">
      <w:pPr>
        <w:spacing w:after="0" w:line="240" w:lineRule="auto"/>
        <w:rPr>
          <w:rFonts w:ascii="Times New Roman" w:hAnsi="Times New Roman" w:cs="Times New Roman"/>
          <w:sz w:val="24"/>
          <w:szCs w:val="24"/>
          <w:lang w:val="ro-RO"/>
        </w:rPr>
      </w:pPr>
    </w:p>
    <w:p w14:paraId="228C517B" w14:textId="77777777" w:rsidR="00BC1F3F" w:rsidRPr="004F3C4F" w:rsidRDefault="00BC1F3F" w:rsidP="00BC1F3F">
      <w:pPr>
        <w:spacing w:after="0" w:line="240" w:lineRule="auto"/>
        <w:rPr>
          <w:rFonts w:ascii="Times New Roman" w:hAnsi="Times New Roman" w:cs="Times New Roman"/>
          <w:sz w:val="24"/>
          <w:szCs w:val="24"/>
          <w:lang w:val="ro-RO"/>
        </w:rPr>
      </w:pPr>
      <w:r w:rsidRPr="004F3C4F">
        <w:rPr>
          <w:rFonts w:ascii="Times New Roman" w:hAnsi="Times New Roman" w:cs="Times New Roman"/>
          <w:sz w:val="24"/>
          <w:szCs w:val="24"/>
          <w:lang w:val="ro-RO"/>
        </w:rPr>
        <w:t xml:space="preserve">dnei Domnica MANOLE, </w:t>
      </w:r>
      <w:r w:rsidRPr="004F3C4F">
        <w:rPr>
          <w:rFonts w:ascii="Times New Roman" w:hAnsi="Times New Roman" w:cs="Times New Roman"/>
          <w:i/>
          <w:iCs/>
          <w:sz w:val="24"/>
          <w:szCs w:val="24"/>
          <w:lang w:val="ro-RO"/>
        </w:rPr>
        <w:t>Președinte</w:t>
      </w:r>
      <w:r w:rsidRPr="004F3C4F">
        <w:rPr>
          <w:rFonts w:ascii="Times New Roman" w:hAnsi="Times New Roman" w:cs="Times New Roman"/>
          <w:sz w:val="24"/>
          <w:szCs w:val="24"/>
          <w:lang w:val="ro-RO"/>
        </w:rPr>
        <w:t>,</w:t>
      </w:r>
    </w:p>
    <w:p w14:paraId="3F3B1D77" w14:textId="77777777" w:rsidR="00BC1F3F" w:rsidRPr="004F3C4F" w:rsidRDefault="00BC1F3F" w:rsidP="00BC1F3F">
      <w:pPr>
        <w:spacing w:after="0" w:line="240" w:lineRule="auto"/>
        <w:rPr>
          <w:rFonts w:ascii="Times New Roman" w:hAnsi="Times New Roman" w:cs="Times New Roman"/>
          <w:sz w:val="24"/>
          <w:szCs w:val="24"/>
          <w:lang w:val="ro-RO"/>
        </w:rPr>
      </w:pPr>
      <w:r w:rsidRPr="004F3C4F">
        <w:rPr>
          <w:rFonts w:ascii="Times New Roman" w:hAnsi="Times New Roman" w:cs="Times New Roman"/>
          <w:sz w:val="24"/>
          <w:szCs w:val="24"/>
          <w:lang w:val="ro-RO"/>
        </w:rPr>
        <w:t>dlui Nicolae ROȘCA,</w:t>
      </w:r>
    </w:p>
    <w:p w14:paraId="59E645DB" w14:textId="77777777" w:rsidR="00BC1F3F" w:rsidRPr="004F3C4F" w:rsidRDefault="00BC1F3F" w:rsidP="00BC1F3F">
      <w:pPr>
        <w:spacing w:after="0" w:line="240" w:lineRule="auto"/>
        <w:rPr>
          <w:rFonts w:ascii="Times New Roman" w:hAnsi="Times New Roman" w:cs="Times New Roman"/>
          <w:sz w:val="24"/>
          <w:szCs w:val="24"/>
          <w:lang w:val="ro-RO"/>
        </w:rPr>
      </w:pPr>
      <w:r w:rsidRPr="004F3C4F">
        <w:rPr>
          <w:rFonts w:ascii="Times New Roman" w:hAnsi="Times New Roman" w:cs="Times New Roman"/>
          <w:sz w:val="24"/>
          <w:szCs w:val="24"/>
          <w:lang w:val="ro-RO"/>
        </w:rPr>
        <w:t>dnei Liuba ȘOVA,</w:t>
      </w:r>
    </w:p>
    <w:p w14:paraId="7212C46A" w14:textId="77777777" w:rsidR="00BC1F3F" w:rsidRPr="004F3C4F" w:rsidRDefault="00BC1F3F" w:rsidP="00BC1F3F">
      <w:pPr>
        <w:spacing w:after="0" w:line="240" w:lineRule="auto"/>
        <w:rPr>
          <w:rFonts w:ascii="Times New Roman" w:hAnsi="Times New Roman" w:cs="Times New Roman"/>
          <w:sz w:val="24"/>
          <w:szCs w:val="24"/>
          <w:lang w:val="ro-RO"/>
        </w:rPr>
      </w:pPr>
      <w:r w:rsidRPr="004F3C4F">
        <w:rPr>
          <w:rFonts w:ascii="Times New Roman" w:hAnsi="Times New Roman" w:cs="Times New Roman"/>
          <w:sz w:val="24"/>
          <w:szCs w:val="24"/>
          <w:lang w:val="ro-RO"/>
        </w:rPr>
        <w:t xml:space="preserve">dlui Serghei ȚURCAN, </w:t>
      </w:r>
    </w:p>
    <w:p w14:paraId="5505F8E3" w14:textId="77777777" w:rsidR="00BC1F3F" w:rsidRPr="004F3C4F" w:rsidRDefault="00BC1F3F" w:rsidP="00BC1F3F">
      <w:pPr>
        <w:spacing w:after="0" w:line="240" w:lineRule="auto"/>
        <w:rPr>
          <w:rFonts w:ascii="Times New Roman" w:hAnsi="Times New Roman" w:cs="Times New Roman"/>
          <w:sz w:val="24"/>
          <w:szCs w:val="24"/>
          <w:lang w:val="ro-RO"/>
        </w:rPr>
      </w:pPr>
      <w:r w:rsidRPr="004F3C4F">
        <w:rPr>
          <w:rFonts w:ascii="Times New Roman" w:hAnsi="Times New Roman" w:cs="Times New Roman"/>
          <w:sz w:val="24"/>
          <w:szCs w:val="24"/>
          <w:lang w:val="ro-RO"/>
        </w:rPr>
        <w:t xml:space="preserve">dlui Vladimir ȚURCAN, </w:t>
      </w:r>
      <w:r w:rsidRPr="004F3C4F">
        <w:rPr>
          <w:rFonts w:ascii="Times New Roman" w:hAnsi="Times New Roman" w:cs="Times New Roman"/>
          <w:i/>
          <w:iCs/>
          <w:sz w:val="24"/>
          <w:szCs w:val="24"/>
          <w:lang w:val="ro-RO"/>
        </w:rPr>
        <w:t>judecători</w:t>
      </w:r>
      <w:r w:rsidRPr="004F3C4F">
        <w:rPr>
          <w:rFonts w:ascii="Times New Roman" w:hAnsi="Times New Roman" w:cs="Times New Roman"/>
          <w:sz w:val="24"/>
          <w:szCs w:val="24"/>
          <w:lang w:val="ro-RO"/>
        </w:rPr>
        <w:t>,</w:t>
      </w:r>
    </w:p>
    <w:p w14:paraId="612A0955" w14:textId="77777777" w:rsidR="00BC1F3F" w:rsidRPr="004F3C4F" w:rsidRDefault="00BC1F3F" w:rsidP="00BC1F3F">
      <w:pPr>
        <w:spacing w:after="0" w:line="240" w:lineRule="auto"/>
        <w:rPr>
          <w:rFonts w:ascii="Times New Roman" w:hAnsi="Times New Roman" w:cs="Times New Roman"/>
          <w:sz w:val="24"/>
          <w:szCs w:val="24"/>
          <w:lang w:val="ro-RO"/>
        </w:rPr>
      </w:pPr>
      <w:r w:rsidRPr="004F3C4F">
        <w:rPr>
          <w:rFonts w:ascii="Times New Roman" w:hAnsi="Times New Roman" w:cs="Times New Roman"/>
          <w:sz w:val="24"/>
          <w:szCs w:val="24"/>
          <w:lang w:val="ro-RO"/>
        </w:rPr>
        <w:t xml:space="preserve">cu participarea dlui Gheorghe Reniță, </w:t>
      </w:r>
      <w:r w:rsidRPr="004F3C4F">
        <w:rPr>
          <w:rFonts w:ascii="Times New Roman" w:hAnsi="Times New Roman" w:cs="Times New Roman"/>
          <w:i/>
          <w:iCs/>
          <w:sz w:val="24"/>
          <w:szCs w:val="24"/>
          <w:lang w:val="ro-RO"/>
        </w:rPr>
        <w:t>asistent judiciar</w:t>
      </w:r>
      <w:r w:rsidRPr="004F3C4F">
        <w:rPr>
          <w:rFonts w:ascii="Times New Roman" w:hAnsi="Times New Roman" w:cs="Times New Roman"/>
          <w:sz w:val="24"/>
          <w:szCs w:val="24"/>
          <w:lang w:val="ro-RO"/>
        </w:rPr>
        <w:t>,</w:t>
      </w:r>
    </w:p>
    <w:p w14:paraId="24B4FF29" w14:textId="77777777" w:rsidR="00BC1F3F" w:rsidRPr="004F3C4F" w:rsidRDefault="00BC1F3F" w:rsidP="00BC1F3F">
      <w:pPr>
        <w:spacing w:after="0" w:line="240" w:lineRule="auto"/>
        <w:rPr>
          <w:rFonts w:ascii="Times New Roman" w:hAnsi="Times New Roman" w:cs="Times New Roman"/>
          <w:sz w:val="24"/>
          <w:szCs w:val="24"/>
          <w:lang w:val="ro-RO"/>
        </w:rPr>
      </w:pPr>
    </w:p>
    <w:p w14:paraId="4EAD9658" w14:textId="6BA5AFAD" w:rsidR="00BC1F3F" w:rsidRPr="004F3C4F" w:rsidRDefault="00BC1F3F" w:rsidP="00BC1F3F">
      <w:pPr>
        <w:spacing w:after="0" w:line="240" w:lineRule="auto"/>
        <w:rPr>
          <w:rFonts w:ascii="Times New Roman" w:hAnsi="Times New Roman" w:cs="Times New Roman"/>
          <w:sz w:val="24"/>
          <w:szCs w:val="24"/>
          <w:lang w:val="ro-RO"/>
        </w:rPr>
      </w:pPr>
      <w:r w:rsidRPr="004F3C4F">
        <w:rPr>
          <w:rFonts w:ascii="Times New Roman" w:hAnsi="Times New Roman" w:cs="Times New Roman"/>
          <w:sz w:val="24"/>
          <w:szCs w:val="24"/>
          <w:lang w:val="ro-RO"/>
        </w:rPr>
        <w:t>Având în vedere sesiz</w:t>
      </w:r>
      <w:r w:rsidR="00EC6F8B">
        <w:rPr>
          <w:rFonts w:ascii="Times New Roman" w:hAnsi="Times New Roman" w:cs="Times New Roman"/>
          <w:sz w:val="24"/>
          <w:szCs w:val="24"/>
          <w:lang w:val="ro-RO"/>
        </w:rPr>
        <w:t>ările</w:t>
      </w:r>
      <w:r w:rsidRPr="004F3C4F">
        <w:rPr>
          <w:rFonts w:ascii="Times New Roman" w:hAnsi="Times New Roman" w:cs="Times New Roman"/>
          <w:sz w:val="24"/>
          <w:szCs w:val="24"/>
          <w:lang w:val="ro-RO"/>
        </w:rPr>
        <w:t xml:space="preserve"> înregistrat</w:t>
      </w:r>
      <w:r w:rsidR="00EC6F8B">
        <w:rPr>
          <w:rFonts w:ascii="Times New Roman" w:hAnsi="Times New Roman" w:cs="Times New Roman"/>
          <w:sz w:val="24"/>
          <w:szCs w:val="24"/>
          <w:lang w:val="ro-RO"/>
        </w:rPr>
        <w:t>e</w:t>
      </w:r>
      <w:r w:rsidRPr="004F3C4F">
        <w:rPr>
          <w:rFonts w:ascii="Times New Roman" w:hAnsi="Times New Roman" w:cs="Times New Roman"/>
          <w:sz w:val="24"/>
          <w:szCs w:val="24"/>
          <w:lang w:val="ro-RO"/>
        </w:rPr>
        <w:t xml:space="preserve"> pe </w:t>
      </w:r>
      <w:r w:rsidR="0039056A">
        <w:rPr>
          <w:rFonts w:ascii="Times New Roman" w:hAnsi="Times New Roman" w:cs="Times New Roman"/>
          <w:sz w:val="24"/>
          <w:szCs w:val="24"/>
          <w:lang w:val="ro-RO"/>
        </w:rPr>
        <w:t>5</w:t>
      </w:r>
      <w:r w:rsidRPr="004F3C4F">
        <w:rPr>
          <w:rFonts w:ascii="Times New Roman" w:hAnsi="Times New Roman" w:cs="Times New Roman"/>
          <w:sz w:val="24"/>
          <w:szCs w:val="24"/>
          <w:lang w:val="ro-RO"/>
        </w:rPr>
        <w:t xml:space="preserve"> </w:t>
      </w:r>
      <w:r w:rsidR="0039056A">
        <w:rPr>
          <w:rFonts w:ascii="Times New Roman" w:hAnsi="Times New Roman" w:cs="Times New Roman"/>
          <w:sz w:val="24"/>
          <w:szCs w:val="24"/>
          <w:lang w:val="ro-RO"/>
        </w:rPr>
        <w:t>noiembrie</w:t>
      </w:r>
      <w:r w:rsidRPr="004F3C4F">
        <w:rPr>
          <w:rFonts w:ascii="Times New Roman" w:hAnsi="Times New Roman" w:cs="Times New Roman"/>
          <w:sz w:val="24"/>
          <w:szCs w:val="24"/>
          <w:lang w:val="ro-RO"/>
        </w:rPr>
        <w:t xml:space="preserve"> 2020</w:t>
      </w:r>
      <w:r w:rsidR="00EC6F8B">
        <w:rPr>
          <w:rFonts w:ascii="Times New Roman" w:hAnsi="Times New Roman" w:cs="Times New Roman"/>
          <w:sz w:val="24"/>
          <w:szCs w:val="24"/>
          <w:lang w:val="ro-RO"/>
        </w:rPr>
        <w:t xml:space="preserve"> și </w:t>
      </w:r>
      <w:r w:rsidR="0039056A">
        <w:rPr>
          <w:rFonts w:ascii="Times New Roman" w:hAnsi="Times New Roman" w:cs="Times New Roman"/>
          <w:sz w:val="24"/>
          <w:szCs w:val="24"/>
          <w:lang w:val="ro-RO"/>
        </w:rPr>
        <w:t>2</w:t>
      </w:r>
      <w:r w:rsidR="00EC6F8B">
        <w:rPr>
          <w:rFonts w:ascii="Times New Roman" w:hAnsi="Times New Roman" w:cs="Times New Roman"/>
          <w:sz w:val="24"/>
          <w:szCs w:val="24"/>
          <w:lang w:val="ro-RO"/>
        </w:rPr>
        <w:t>7 noiembrie 2020</w:t>
      </w:r>
      <w:r w:rsidRPr="004F3C4F">
        <w:rPr>
          <w:rFonts w:ascii="Times New Roman" w:hAnsi="Times New Roman" w:cs="Times New Roman"/>
          <w:sz w:val="24"/>
          <w:szCs w:val="24"/>
          <w:lang w:val="ro-RO"/>
        </w:rPr>
        <w:t>,</w:t>
      </w:r>
    </w:p>
    <w:p w14:paraId="746D8EA0" w14:textId="03F46867" w:rsidR="00BC1F3F" w:rsidRPr="004F3C4F" w:rsidRDefault="00BC1F3F" w:rsidP="00BC1F3F">
      <w:pPr>
        <w:spacing w:after="0" w:line="240" w:lineRule="auto"/>
        <w:rPr>
          <w:rFonts w:ascii="Times New Roman" w:hAnsi="Times New Roman" w:cs="Times New Roman"/>
          <w:sz w:val="24"/>
          <w:szCs w:val="24"/>
          <w:lang w:val="ro-RO"/>
        </w:rPr>
      </w:pPr>
      <w:r w:rsidRPr="004F3C4F">
        <w:rPr>
          <w:rFonts w:ascii="Times New Roman" w:hAnsi="Times New Roman" w:cs="Times New Roman"/>
          <w:sz w:val="24"/>
          <w:szCs w:val="24"/>
          <w:lang w:val="ro-RO"/>
        </w:rPr>
        <w:t>Examinând admisibilitatea sesizări</w:t>
      </w:r>
      <w:r w:rsidR="008227F0">
        <w:rPr>
          <w:rFonts w:ascii="Times New Roman" w:hAnsi="Times New Roman" w:cs="Times New Roman"/>
          <w:sz w:val="24"/>
          <w:szCs w:val="24"/>
          <w:lang w:val="ro-RO"/>
        </w:rPr>
        <w:t>lor</w:t>
      </w:r>
      <w:r w:rsidRPr="004F3C4F">
        <w:rPr>
          <w:rFonts w:ascii="Times New Roman" w:hAnsi="Times New Roman" w:cs="Times New Roman"/>
          <w:sz w:val="24"/>
          <w:szCs w:val="24"/>
          <w:lang w:val="ro-RO"/>
        </w:rPr>
        <w:t xml:space="preserve"> menționate,</w:t>
      </w:r>
    </w:p>
    <w:p w14:paraId="2A05761B" w14:textId="6868DE75" w:rsidR="00BC1F3F" w:rsidRPr="004F3C4F" w:rsidRDefault="00BC1F3F" w:rsidP="00BC1F3F">
      <w:pPr>
        <w:spacing w:after="0" w:line="240" w:lineRule="auto"/>
        <w:rPr>
          <w:rFonts w:ascii="Times New Roman" w:hAnsi="Times New Roman" w:cs="Times New Roman"/>
          <w:sz w:val="24"/>
          <w:szCs w:val="24"/>
          <w:lang w:val="ro-RO"/>
        </w:rPr>
      </w:pPr>
      <w:r w:rsidRPr="004F3C4F">
        <w:rPr>
          <w:rFonts w:ascii="Times New Roman" w:hAnsi="Times New Roman" w:cs="Times New Roman"/>
          <w:sz w:val="24"/>
          <w:szCs w:val="24"/>
          <w:lang w:val="ro-RO"/>
        </w:rPr>
        <w:t>Având în vedere actele și lucrările dosar</w:t>
      </w:r>
      <w:r w:rsidR="008227F0">
        <w:rPr>
          <w:rFonts w:ascii="Times New Roman" w:hAnsi="Times New Roman" w:cs="Times New Roman"/>
          <w:sz w:val="24"/>
          <w:szCs w:val="24"/>
          <w:lang w:val="ro-RO"/>
        </w:rPr>
        <w:t>elor</w:t>
      </w:r>
      <w:r w:rsidRPr="004F3C4F">
        <w:rPr>
          <w:rFonts w:ascii="Times New Roman" w:hAnsi="Times New Roman" w:cs="Times New Roman"/>
          <w:sz w:val="24"/>
          <w:szCs w:val="24"/>
          <w:lang w:val="ro-RO"/>
        </w:rPr>
        <w:t>,</w:t>
      </w:r>
    </w:p>
    <w:p w14:paraId="2E90A587" w14:textId="77FFF549" w:rsidR="00BC1F3F" w:rsidRPr="004F3C4F" w:rsidRDefault="00BC1F3F" w:rsidP="00BC1F3F">
      <w:pPr>
        <w:spacing w:after="0" w:line="240" w:lineRule="auto"/>
        <w:rPr>
          <w:rFonts w:ascii="Times New Roman" w:hAnsi="Times New Roman" w:cs="Times New Roman"/>
          <w:sz w:val="24"/>
          <w:szCs w:val="24"/>
          <w:lang w:val="ro-RO"/>
        </w:rPr>
      </w:pPr>
      <w:r w:rsidRPr="004F3C4F">
        <w:rPr>
          <w:rFonts w:ascii="Times New Roman" w:hAnsi="Times New Roman" w:cs="Times New Roman"/>
          <w:sz w:val="24"/>
          <w:szCs w:val="24"/>
          <w:lang w:val="ro-RO"/>
        </w:rPr>
        <w:t xml:space="preserve">Deliberând pe </w:t>
      </w:r>
      <w:r w:rsidR="00877C01">
        <w:rPr>
          <w:rFonts w:ascii="Times New Roman" w:hAnsi="Times New Roman" w:cs="Times New Roman"/>
          <w:sz w:val="24"/>
          <w:szCs w:val="24"/>
          <w:lang w:val="ro-RO"/>
        </w:rPr>
        <w:t>26</w:t>
      </w:r>
      <w:r w:rsidRPr="004F3C4F">
        <w:rPr>
          <w:rFonts w:ascii="Times New Roman" w:hAnsi="Times New Roman" w:cs="Times New Roman"/>
          <w:sz w:val="24"/>
          <w:szCs w:val="24"/>
          <w:lang w:val="ro-RO"/>
        </w:rPr>
        <w:t xml:space="preserve"> </w:t>
      </w:r>
      <w:r w:rsidR="00497615">
        <w:rPr>
          <w:rFonts w:ascii="Times New Roman" w:hAnsi="Times New Roman" w:cs="Times New Roman"/>
          <w:sz w:val="24"/>
          <w:szCs w:val="24"/>
          <w:lang w:val="ro-RO"/>
        </w:rPr>
        <w:t>ianuarie</w:t>
      </w:r>
      <w:r w:rsidRPr="004F3C4F">
        <w:rPr>
          <w:rFonts w:ascii="Times New Roman" w:hAnsi="Times New Roman" w:cs="Times New Roman"/>
          <w:sz w:val="24"/>
          <w:szCs w:val="24"/>
          <w:lang w:val="ro-RO"/>
        </w:rPr>
        <w:t xml:space="preserve"> 202</w:t>
      </w:r>
      <w:r w:rsidR="00497615">
        <w:rPr>
          <w:rFonts w:ascii="Times New Roman" w:hAnsi="Times New Roman" w:cs="Times New Roman"/>
          <w:sz w:val="24"/>
          <w:szCs w:val="24"/>
          <w:lang w:val="ro-RO"/>
        </w:rPr>
        <w:t>1</w:t>
      </w:r>
      <w:r w:rsidRPr="004F3C4F">
        <w:rPr>
          <w:rFonts w:ascii="Times New Roman" w:hAnsi="Times New Roman" w:cs="Times New Roman"/>
          <w:sz w:val="24"/>
          <w:szCs w:val="24"/>
          <w:lang w:val="ro-RO"/>
        </w:rPr>
        <w:t>, în camera de consiliu,</w:t>
      </w:r>
    </w:p>
    <w:p w14:paraId="7E2AFCF6" w14:textId="77777777" w:rsidR="00BC1F3F" w:rsidRPr="004F3C4F" w:rsidRDefault="00BC1F3F" w:rsidP="00BC1F3F">
      <w:pPr>
        <w:spacing w:after="0" w:line="240" w:lineRule="auto"/>
        <w:rPr>
          <w:rFonts w:ascii="Times New Roman" w:hAnsi="Times New Roman" w:cs="Times New Roman"/>
          <w:sz w:val="24"/>
          <w:szCs w:val="24"/>
          <w:lang w:val="ro-RO"/>
        </w:rPr>
      </w:pPr>
    </w:p>
    <w:p w14:paraId="5237702A" w14:textId="77777777" w:rsidR="00BC1F3F" w:rsidRPr="004F3C4F" w:rsidRDefault="00BC1F3F" w:rsidP="00BC1F3F">
      <w:pPr>
        <w:spacing w:after="0" w:line="240" w:lineRule="auto"/>
        <w:ind w:firstLine="284"/>
        <w:rPr>
          <w:rFonts w:ascii="Times New Roman" w:hAnsi="Times New Roman" w:cs="Times New Roman"/>
          <w:sz w:val="24"/>
          <w:szCs w:val="24"/>
          <w:lang w:val="ro-RO"/>
        </w:rPr>
      </w:pPr>
      <w:r w:rsidRPr="004F3C4F">
        <w:rPr>
          <w:rFonts w:ascii="Times New Roman" w:hAnsi="Times New Roman" w:cs="Times New Roman"/>
          <w:sz w:val="24"/>
          <w:szCs w:val="24"/>
          <w:lang w:val="ro-RO"/>
        </w:rPr>
        <w:t>Pronunță următoarea decizie:</w:t>
      </w:r>
    </w:p>
    <w:p w14:paraId="33D6CC68" w14:textId="77777777" w:rsidR="00BC1F3F" w:rsidRPr="004F3C4F" w:rsidRDefault="00BC1F3F" w:rsidP="00BC1F3F">
      <w:pPr>
        <w:spacing w:after="0" w:line="240" w:lineRule="auto"/>
        <w:ind w:firstLine="284"/>
        <w:rPr>
          <w:rFonts w:ascii="Times New Roman" w:hAnsi="Times New Roman" w:cs="Times New Roman"/>
          <w:sz w:val="24"/>
          <w:szCs w:val="24"/>
          <w:lang w:val="ro-RO"/>
        </w:rPr>
      </w:pPr>
    </w:p>
    <w:p w14:paraId="526C80C1" w14:textId="77777777" w:rsidR="00BC1F3F" w:rsidRPr="004F3C4F" w:rsidRDefault="00BC1F3F" w:rsidP="00BC1F3F">
      <w:pPr>
        <w:spacing w:before="120" w:after="0" w:line="240" w:lineRule="auto"/>
        <w:ind w:left="142" w:hanging="142"/>
        <w:rPr>
          <w:rFonts w:ascii="Times New Roman" w:hAnsi="Times New Roman" w:cs="Times New Roman"/>
          <w:sz w:val="28"/>
          <w:szCs w:val="28"/>
          <w:lang w:val="ro-RO"/>
        </w:rPr>
      </w:pPr>
      <w:r w:rsidRPr="004F3C4F">
        <w:rPr>
          <w:rFonts w:ascii="Times New Roman" w:hAnsi="Times New Roman" w:cs="Times New Roman"/>
          <w:sz w:val="28"/>
          <w:szCs w:val="28"/>
          <w:lang w:val="ro-RO"/>
        </w:rPr>
        <w:t>ÎN FAPT</w:t>
      </w:r>
    </w:p>
    <w:p w14:paraId="27945730" w14:textId="77777777" w:rsidR="00BC1F3F" w:rsidRPr="004F3C4F" w:rsidRDefault="00BC1F3F" w:rsidP="00BC1F3F">
      <w:pPr>
        <w:spacing w:after="0" w:line="240" w:lineRule="auto"/>
        <w:ind w:left="142" w:hanging="142"/>
        <w:rPr>
          <w:rFonts w:ascii="Times New Roman" w:hAnsi="Times New Roman" w:cs="Times New Roman"/>
          <w:sz w:val="24"/>
          <w:szCs w:val="24"/>
          <w:lang w:val="ro-RO"/>
        </w:rPr>
      </w:pPr>
    </w:p>
    <w:p w14:paraId="00E19592" w14:textId="21A797EB" w:rsidR="00BC1F3F" w:rsidRPr="00221A38" w:rsidRDefault="00BC1F3F" w:rsidP="00221A38">
      <w:pPr>
        <w:pStyle w:val="a7"/>
        <w:numPr>
          <w:ilvl w:val="0"/>
          <w:numId w:val="22"/>
        </w:numPr>
        <w:tabs>
          <w:tab w:val="left" w:pos="567"/>
        </w:tabs>
        <w:spacing w:after="160" w:line="240" w:lineRule="auto"/>
        <w:ind w:left="0" w:firstLine="284"/>
        <w:jc w:val="both"/>
        <w:rPr>
          <w:rFonts w:ascii="Times New Roman" w:hAnsi="Times New Roman" w:cs="Times New Roman"/>
          <w:sz w:val="24"/>
          <w:szCs w:val="24"/>
          <w:lang w:val="ro-RO"/>
        </w:rPr>
      </w:pPr>
      <w:r w:rsidRPr="004F3C4F">
        <w:rPr>
          <w:rFonts w:ascii="Times New Roman" w:hAnsi="Times New Roman" w:cs="Times New Roman"/>
          <w:sz w:val="24"/>
          <w:szCs w:val="24"/>
          <w:lang w:val="ro-RO"/>
        </w:rPr>
        <w:t xml:space="preserve">La originea cauzei se află </w:t>
      </w:r>
      <w:r w:rsidR="00AB6397">
        <w:rPr>
          <w:rFonts w:ascii="Times New Roman" w:hAnsi="Times New Roman" w:cs="Times New Roman"/>
          <w:sz w:val="24"/>
          <w:szCs w:val="24"/>
          <w:lang w:val="ro-RO"/>
        </w:rPr>
        <w:t xml:space="preserve">sesizările </w:t>
      </w:r>
      <w:r w:rsidR="00AB6397" w:rsidRPr="00AB6397">
        <w:rPr>
          <w:rFonts w:ascii="Times New Roman" w:hAnsi="Times New Roman" w:cs="Times New Roman"/>
          <w:sz w:val="24"/>
          <w:szCs w:val="24"/>
          <w:lang w:val="ro-RO"/>
        </w:rPr>
        <w:t>nr. 171g/2020 și nr. 191g/2020</w:t>
      </w:r>
      <w:r w:rsidR="00AB6397">
        <w:rPr>
          <w:rFonts w:ascii="Times New Roman" w:hAnsi="Times New Roman" w:cs="Times New Roman"/>
          <w:sz w:val="24"/>
          <w:szCs w:val="24"/>
          <w:lang w:val="ro-RO"/>
        </w:rPr>
        <w:t xml:space="preserve"> privind </w:t>
      </w:r>
      <w:r w:rsidRPr="004F3C4F">
        <w:rPr>
          <w:rFonts w:ascii="Times New Roman" w:hAnsi="Times New Roman" w:cs="Times New Roman"/>
          <w:sz w:val="24"/>
          <w:szCs w:val="24"/>
          <w:lang w:val="ro-RO"/>
        </w:rPr>
        <w:t>excepți</w:t>
      </w:r>
      <w:r w:rsidR="008D27CB">
        <w:rPr>
          <w:rFonts w:ascii="Times New Roman" w:hAnsi="Times New Roman" w:cs="Times New Roman"/>
          <w:sz w:val="24"/>
          <w:szCs w:val="24"/>
          <w:lang w:val="ro-RO"/>
        </w:rPr>
        <w:t>a</w:t>
      </w:r>
      <w:r w:rsidRPr="004F3C4F">
        <w:rPr>
          <w:rFonts w:ascii="Times New Roman" w:hAnsi="Times New Roman" w:cs="Times New Roman"/>
          <w:sz w:val="24"/>
          <w:szCs w:val="24"/>
          <w:lang w:val="ro-RO"/>
        </w:rPr>
        <w:t xml:space="preserve"> de neconstituționalitate </w:t>
      </w:r>
      <w:bookmarkStart w:id="0" w:name="_Hlk35462043"/>
      <w:bookmarkStart w:id="1" w:name="_Hlk35506999"/>
      <w:bookmarkStart w:id="2" w:name="_Hlk36417180"/>
      <w:r w:rsidRPr="004F3C4F">
        <w:rPr>
          <w:rFonts w:ascii="Times New Roman" w:hAnsi="Times New Roman" w:cs="Times New Roman"/>
          <w:sz w:val="24"/>
          <w:szCs w:val="24"/>
          <w:lang w:val="ro-RO"/>
        </w:rPr>
        <w:t xml:space="preserve">a </w:t>
      </w:r>
      <w:bookmarkStart w:id="3" w:name="_Hlk45263249"/>
      <w:bookmarkStart w:id="4" w:name="_Hlk51665555"/>
      <w:bookmarkStart w:id="5" w:name="_Hlk52440630"/>
      <w:bookmarkStart w:id="6" w:name="_Hlk36403210"/>
      <w:bookmarkEnd w:id="0"/>
      <w:bookmarkEnd w:id="1"/>
      <w:r w:rsidR="00057AE9" w:rsidRPr="00057AE9">
        <w:rPr>
          <w:rFonts w:ascii="Times New Roman" w:hAnsi="Times New Roman" w:cs="Times New Roman"/>
          <w:sz w:val="24"/>
          <w:szCs w:val="24"/>
          <w:lang w:val="ro-RO"/>
        </w:rPr>
        <w:t>textul</w:t>
      </w:r>
      <w:r w:rsidR="00057AE9">
        <w:rPr>
          <w:rFonts w:ascii="Times New Roman" w:hAnsi="Times New Roman" w:cs="Times New Roman"/>
          <w:sz w:val="24"/>
          <w:szCs w:val="24"/>
          <w:lang w:val="ro-RO"/>
        </w:rPr>
        <w:t>ui</w:t>
      </w:r>
      <w:r w:rsidR="00057AE9" w:rsidRPr="00057AE9">
        <w:rPr>
          <w:rFonts w:ascii="Times New Roman" w:hAnsi="Times New Roman" w:cs="Times New Roman"/>
          <w:sz w:val="24"/>
          <w:szCs w:val="24"/>
          <w:lang w:val="ro-RO"/>
        </w:rPr>
        <w:t xml:space="preserve"> „urmărirea bunurilor infracționale, acumularea probelor cu privire la acestea, în condițiile art. 258 din prezentul cod” din articolul 229</w:t>
      </w:r>
      <w:r w:rsidR="00057AE9" w:rsidRPr="00057AE9">
        <w:rPr>
          <w:rFonts w:ascii="Times New Roman" w:hAnsi="Times New Roman" w:cs="Times New Roman"/>
          <w:sz w:val="24"/>
          <w:szCs w:val="24"/>
          <w:vertAlign w:val="superscript"/>
          <w:lang w:val="ro-RO"/>
        </w:rPr>
        <w:t>2</w:t>
      </w:r>
      <w:r w:rsidR="00057AE9" w:rsidRPr="00057AE9">
        <w:rPr>
          <w:rFonts w:ascii="Times New Roman" w:hAnsi="Times New Roman" w:cs="Times New Roman"/>
          <w:sz w:val="24"/>
          <w:szCs w:val="24"/>
          <w:lang w:val="ro-RO"/>
        </w:rPr>
        <w:t xml:space="preserve"> alin. (2)</w:t>
      </w:r>
      <w:r w:rsidR="00057AE9">
        <w:rPr>
          <w:rFonts w:ascii="Times New Roman" w:hAnsi="Times New Roman" w:cs="Times New Roman"/>
          <w:sz w:val="24"/>
          <w:szCs w:val="24"/>
          <w:lang w:val="ro-RO"/>
        </w:rPr>
        <w:t xml:space="preserve">, </w:t>
      </w:r>
      <w:r w:rsidR="006E3473">
        <w:rPr>
          <w:rFonts w:ascii="Times New Roman" w:hAnsi="Times New Roman" w:cs="Times New Roman"/>
          <w:sz w:val="24"/>
          <w:szCs w:val="24"/>
          <w:lang w:val="ro-RO"/>
        </w:rPr>
        <w:t xml:space="preserve">a </w:t>
      </w:r>
      <w:r w:rsidR="00E00468">
        <w:rPr>
          <w:rFonts w:ascii="Times New Roman" w:hAnsi="Times New Roman" w:cs="Times New Roman"/>
          <w:sz w:val="24"/>
          <w:szCs w:val="24"/>
          <w:lang w:val="ro-RO"/>
        </w:rPr>
        <w:t>punctel</w:t>
      </w:r>
      <w:r w:rsidR="006E3473">
        <w:rPr>
          <w:rFonts w:ascii="Times New Roman" w:hAnsi="Times New Roman" w:cs="Times New Roman"/>
          <w:sz w:val="24"/>
          <w:szCs w:val="24"/>
          <w:lang w:val="ro-RO"/>
        </w:rPr>
        <w:t>or</w:t>
      </w:r>
      <w:r w:rsidR="00E00468">
        <w:rPr>
          <w:rFonts w:ascii="Times New Roman" w:hAnsi="Times New Roman" w:cs="Times New Roman"/>
          <w:sz w:val="24"/>
          <w:szCs w:val="24"/>
          <w:lang w:val="ro-RO"/>
        </w:rPr>
        <w:t xml:space="preserve"> 4</w:t>
      </w:r>
      <w:r w:rsidR="00E00468">
        <w:rPr>
          <w:rFonts w:ascii="Times New Roman" w:hAnsi="Times New Roman" w:cs="Times New Roman"/>
          <w:sz w:val="24"/>
          <w:szCs w:val="24"/>
          <w:vertAlign w:val="superscript"/>
          <w:lang w:val="ro-RO"/>
        </w:rPr>
        <w:t>4</w:t>
      </w:r>
      <w:r w:rsidR="00E00468">
        <w:rPr>
          <w:rFonts w:ascii="Times New Roman" w:hAnsi="Times New Roman" w:cs="Times New Roman"/>
          <w:sz w:val="24"/>
          <w:szCs w:val="24"/>
          <w:lang w:val="ro-RO"/>
        </w:rPr>
        <w:t xml:space="preserve"> și 20</w:t>
      </w:r>
      <w:r w:rsidR="00E00468">
        <w:rPr>
          <w:rFonts w:ascii="Times New Roman" w:hAnsi="Times New Roman" w:cs="Times New Roman"/>
          <w:sz w:val="24"/>
          <w:szCs w:val="24"/>
          <w:vertAlign w:val="superscript"/>
          <w:lang w:val="ro-RO"/>
        </w:rPr>
        <w:t>1</w:t>
      </w:r>
      <w:r w:rsidR="00E00468">
        <w:rPr>
          <w:rFonts w:ascii="Times New Roman" w:hAnsi="Times New Roman" w:cs="Times New Roman"/>
          <w:sz w:val="24"/>
          <w:szCs w:val="24"/>
          <w:lang w:val="ro-RO"/>
        </w:rPr>
        <w:t xml:space="preserve"> ale articolului 6, </w:t>
      </w:r>
      <w:r w:rsidR="000C5CF0">
        <w:rPr>
          <w:rFonts w:ascii="Times New Roman" w:hAnsi="Times New Roman" w:cs="Times New Roman"/>
          <w:sz w:val="24"/>
          <w:szCs w:val="24"/>
          <w:lang w:val="ro-RO"/>
        </w:rPr>
        <w:t>precum și</w:t>
      </w:r>
      <w:r w:rsidR="004E22D1">
        <w:rPr>
          <w:rFonts w:ascii="Times New Roman" w:hAnsi="Times New Roman" w:cs="Times New Roman"/>
          <w:sz w:val="24"/>
          <w:szCs w:val="24"/>
          <w:lang w:val="ro-RO"/>
        </w:rPr>
        <w:t xml:space="preserve"> a</w:t>
      </w:r>
      <w:r w:rsidR="000C5CF0">
        <w:rPr>
          <w:rFonts w:ascii="Times New Roman" w:hAnsi="Times New Roman" w:cs="Times New Roman"/>
          <w:sz w:val="24"/>
          <w:szCs w:val="24"/>
          <w:lang w:val="ro-RO"/>
        </w:rPr>
        <w:t xml:space="preserve"> articolel</w:t>
      </w:r>
      <w:r w:rsidR="004E22D1">
        <w:rPr>
          <w:rFonts w:ascii="Times New Roman" w:hAnsi="Times New Roman" w:cs="Times New Roman"/>
          <w:sz w:val="24"/>
          <w:szCs w:val="24"/>
          <w:lang w:val="ro-RO"/>
        </w:rPr>
        <w:t>or</w:t>
      </w:r>
      <w:r w:rsidR="000C5CF0">
        <w:rPr>
          <w:rFonts w:ascii="Times New Roman" w:hAnsi="Times New Roman" w:cs="Times New Roman"/>
          <w:sz w:val="24"/>
          <w:szCs w:val="24"/>
          <w:lang w:val="ro-RO"/>
        </w:rPr>
        <w:t xml:space="preserve"> </w:t>
      </w:r>
      <w:r w:rsidR="000C5CF0" w:rsidRPr="000C5CF0">
        <w:rPr>
          <w:rFonts w:ascii="Times New Roman" w:hAnsi="Times New Roman" w:cs="Times New Roman"/>
          <w:sz w:val="24"/>
          <w:szCs w:val="24"/>
          <w:lang w:val="ro-RO"/>
        </w:rPr>
        <w:t>93 alin. (2) pct. 9)</w:t>
      </w:r>
      <w:r w:rsidR="000C5CF0">
        <w:rPr>
          <w:rFonts w:ascii="Times New Roman" w:hAnsi="Times New Roman" w:cs="Times New Roman"/>
          <w:sz w:val="24"/>
          <w:szCs w:val="24"/>
          <w:lang w:val="ro-RO"/>
        </w:rPr>
        <w:t xml:space="preserve">, </w:t>
      </w:r>
      <w:r w:rsidR="000C5CF0" w:rsidRPr="000C5CF0">
        <w:rPr>
          <w:rFonts w:ascii="Times New Roman" w:hAnsi="Times New Roman" w:cs="Times New Roman"/>
          <w:sz w:val="24"/>
          <w:szCs w:val="24"/>
          <w:lang w:val="ro-RO"/>
        </w:rPr>
        <w:t>229</w:t>
      </w:r>
      <w:r w:rsidR="000C5CF0" w:rsidRPr="000C5CF0">
        <w:rPr>
          <w:rFonts w:ascii="Times New Roman" w:hAnsi="Times New Roman" w:cs="Times New Roman"/>
          <w:sz w:val="24"/>
          <w:szCs w:val="24"/>
          <w:vertAlign w:val="superscript"/>
          <w:lang w:val="ro-RO"/>
        </w:rPr>
        <w:t>2</w:t>
      </w:r>
      <w:r w:rsidR="000C5CF0" w:rsidRPr="000C5CF0">
        <w:rPr>
          <w:rFonts w:ascii="Times New Roman" w:hAnsi="Times New Roman" w:cs="Times New Roman"/>
          <w:sz w:val="24"/>
          <w:szCs w:val="24"/>
          <w:lang w:val="ro-RO"/>
        </w:rPr>
        <w:t xml:space="preserve"> alin. (1)</w:t>
      </w:r>
      <w:r w:rsidR="00DF5369">
        <w:rPr>
          <w:rFonts w:ascii="Times New Roman" w:hAnsi="Times New Roman" w:cs="Times New Roman"/>
          <w:sz w:val="24"/>
          <w:szCs w:val="24"/>
          <w:lang w:val="ro-RO"/>
        </w:rPr>
        <w:t xml:space="preserve"> și </w:t>
      </w:r>
      <w:r w:rsidR="00DF5369" w:rsidRPr="00DF5369">
        <w:rPr>
          <w:rFonts w:ascii="Times New Roman" w:hAnsi="Times New Roman" w:cs="Times New Roman"/>
          <w:sz w:val="24"/>
          <w:szCs w:val="24"/>
          <w:lang w:val="ro-RO"/>
        </w:rPr>
        <w:t>258 alin. (3)</w:t>
      </w:r>
      <w:r w:rsidR="00DF5369">
        <w:rPr>
          <w:rFonts w:ascii="Times New Roman" w:hAnsi="Times New Roman" w:cs="Times New Roman"/>
          <w:sz w:val="24"/>
          <w:szCs w:val="24"/>
          <w:lang w:val="ro-RO"/>
        </w:rPr>
        <w:t xml:space="preserve"> </w:t>
      </w:r>
      <w:r w:rsidRPr="00DF5369">
        <w:rPr>
          <w:rFonts w:ascii="Times New Roman" w:hAnsi="Times New Roman" w:cs="Times New Roman"/>
          <w:sz w:val="24"/>
          <w:szCs w:val="24"/>
          <w:lang w:val="ro-RO"/>
        </w:rPr>
        <w:t>din Codul de procedură penală</w:t>
      </w:r>
      <w:bookmarkEnd w:id="3"/>
      <w:bookmarkEnd w:id="4"/>
      <w:bookmarkEnd w:id="5"/>
      <w:r w:rsidR="00221A38">
        <w:rPr>
          <w:rFonts w:ascii="Times New Roman" w:hAnsi="Times New Roman" w:cs="Times New Roman"/>
          <w:sz w:val="24"/>
          <w:szCs w:val="24"/>
          <w:lang w:val="ro-RO"/>
        </w:rPr>
        <w:t xml:space="preserve">, </w:t>
      </w:r>
      <w:r w:rsidR="00221A38" w:rsidRPr="00221A38">
        <w:rPr>
          <w:rFonts w:ascii="Times New Roman" w:hAnsi="Times New Roman" w:cs="Times New Roman"/>
          <w:sz w:val="24"/>
          <w:szCs w:val="24"/>
          <w:lang w:val="ro-RO"/>
        </w:rPr>
        <w:t xml:space="preserve">ridicată </w:t>
      </w:r>
      <w:bookmarkStart w:id="7" w:name="_Hlk35808956"/>
      <w:bookmarkEnd w:id="2"/>
      <w:bookmarkEnd w:id="6"/>
      <w:r w:rsidR="003A16D8" w:rsidRPr="00221A38">
        <w:rPr>
          <w:rFonts w:ascii="Times New Roman" w:hAnsi="Times New Roman" w:cs="Times New Roman"/>
          <w:sz w:val="24"/>
          <w:szCs w:val="24"/>
          <w:lang w:val="ro-RO"/>
        </w:rPr>
        <w:t xml:space="preserve">de dl </w:t>
      </w:r>
      <w:r w:rsidR="006423EB" w:rsidRPr="00221A38">
        <w:rPr>
          <w:rFonts w:ascii="Times New Roman" w:hAnsi="Times New Roman" w:cs="Times New Roman"/>
          <w:sz w:val="24"/>
          <w:szCs w:val="24"/>
          <w:lang w:val="ro-RO"/>
        </w:rPr>
        <w:t xml:space="preserve">avocat </w:t>
      </w:r>
      <w:r w:rsidR="007D7E05" w:rsidRPr="00221A38">
        <w:rPr>
          <w:rFonts w:ascii="Times New Roman" w:hAnsi="Times New Roman" w:cs="Times New Roman"/>
          <w:sz w:val="24"/>
          <w:szCs w:val="24"/>
          <w:lang w:val="ro-RO"/>
        </w:rPr>
        <w:t>Gheorghe Malic</w:t>
      </w:r>
      <w:r w:rsidR="00221A38">
        <w:rPr>
          <w:rFonts w:ascii="Times New Roman" w:hAnsi="Times New Roman" w:cs="Times New Roman"/>
          <w:sz w:val="24"/>
          <w:szCs w:val="24"/>
          <w:lang w:val="ro-RO"/>
        </w:rPr>
        <w:t xml:space="preserve"> și dl</w:t>
      </w:r>
      <w:r w:rsidR="00FC5F84">
        <w:rPr>
          <w:rFonts w:ascii="Times New Roman" w:hAnsi="Times New Roman" w:cs="Times New Roman"/>
          <w:sz w:val="24"/>
          <w:szCs w:val="24"/>
          <w:lang w:val="ro-RO"/>
        </w:rPr>
        <w:t xml:space="preserve"> reprezenta</w:t>
      </w:r>
      <w:r w:rsidR="004E22D1">
        <w:rPr>
          <w:rFonts w:ascii="Times New Roman" w:hAnsi="Times New Roman" w:cs="Times New Roman"/>
          <w:sz w:val="24"/>
          <w:szCs w:val="24"/>
          <w:lang w:val="ro-RO"/>
        </w:rPr>
        <w:t>n</w:t>
      </w:r>
      <w:r w:rsidR="00FC5F84">
        <w:rPr>
          <w:rFonts w:ascii="Times New Roman" w:hAnsi="Times New Roman" w:cs="Times New Roman"/>
          <w:sz w:val="24"/>
          <w:szCs w:val="24"/>
          <w:lang w:val="ro-RO"/>
        </w:rPr>
        <w:t>t</w:t>
      </w:r>
      <w:r w:rsidR="00221A38">
        <w:rPr>
          <w:rFonts w:ascii="Times New Roman" w:hAnsi="Times New Roman" w:cs="Times New Roman"/>
          <w:sz w:val="24"/>
          <w:szCs w:val="24"/>
          <w:lang w:val="ro-RO"/>
        </w:rPr>
        <w:t xml:space="preserve"> </w:t>
      </w:r>
      <w:r w:rsidR="00221A38" w:rsidRPr="00221A38">
        <w:rPr>
          <w:rFonts w:ascii="Times New Roman" w:hAnsi="Times New Roman" w:cs="Times New Roman"/>
          <w:sz w:val="24"/>
          <w:szCs w:val="24"/>
          <w:lang w:val="ro-RO"/>
        </w:rPr>
        <w:t xml:space="preserve">Igor </w:t>
      </w:r>
      <w:proofErr w:type="spellStart"/>
      <w:r w:rsidR="00221A38" w:rsidRPr="00221A38">
        <w:rPr>
          <w:rFonts w:ascii="Times New Roman" w:hAnsi="Times New Roman" w:cs="Times New Roman"/>
          <w:sz w:val="24"/>
          <w:szCs w:val="24"/>
          <w:lang w:val="ro-RO"/>
        </w:rPr>
        <w:t>Cirimpei</w:t>
      </w:r>
      <w:proofErr w:type="spellEnd"/>
      <w:r w:rsidR="00221A38">
        <w:rPr>
          <w:rFonts w:ascii="Times New Roman" w:hAnsi="Times New Roman" w:cs="Times New Roman"/>
          <w:sz w:val="24"/>
          <w:szCs w:val="24"/>
          <w:lang w:val="ro-RO"/>
        </w:rPr>
        <w:t xml:space="preserve">, în interesele </w:t>
      </w:r>
      <w:r w:rsidR="006423EB" w:rsidRPr="00221A38">
        <w:rPr>
          <w:rFonts w:ascii="Times New Roman" w:hAnsi="Times New Roman" w:cs="Times New Roman"/>
          <w:sz w:val="24"/>
          <w:szCs w:val="24"/>
          <w:lang w:val="ro-RO"/>
        </w:rPr>
        <w:t>B.C. „</w:t>
      </w:r>
      <w:proofErr w:type="spellStart"/>
      <w:r w:rsidR="006423EB" w:rsidRPr="00221A38">
        <w:rPr>
          <w:rFonts w:ascii="Times New Roman" w:hAnsi="Times New Roman" w:cs="Times New Roman"/>
          <w:sz w:val="24"/>
          <w:szCs w:val="24"/>
          <w:lang w:val="ro-RO"/>
        </w:rPr>
        <w:t>Victoriabank</w:t>
      </w:r>
      <w:proofErr w:type="spellEnd"/>
      <w:r w:rsidR="006423EB" w:rsidRPr="00221A38">
        <w:rPr>
          <w:rFonts w:ascii="Times New Roman" w:hAnsi="Times New Roman" w:cs="Times New Roman"/>
          <w:sz w:val="24"/>
          <w:szCs w:val="24"/>
          <w:lang w:val="ro-RO"/>
        </w:rPr>
        <w:t>” S.A.</w:t>
      </w:r>
      <w:r w:rsidR="006F0405" w:rsidRPr="00221A38">
        <w:rPr>
          <w:rFonts w:ascii="Times New Roman" w:hAnsi="Times New Roman" w:cs="Times New Roman"/>
          <w:sz w:val="24"/>
          <w:szCs w:val="24"/>
          <w:lang w:val="ro-RO"/>
        </w:rPr>
        <w:t xml:space="preserve">, </w:t>
      </w:r>
      <w:r w:rsidR="003A16D8" w:rsidRPr="00221A38">
        <w:rPr>
          <w:rFonts w:ascii="Times New Roman" w:hAnsi="Times New Roman" w:cs="Times New Roman"/>
          <w:sz w:val="24"/>
          <w:szCs w:val="24"/>
          <w:lang w:val="ro-RO"/>
        </w:rPr>
        <w:t>în dosarul nr. 12r-</w:t>
      </w:r>
      <w:r w:rsidR="007D7E05" w:rsidRPr="00221A38">
        <w:rPr>
          <w:rFonts w:ascii="Times New Roman" w:hAnsi="Times New Roman" w:cs="Times New Roman"/>
          <w:sz w:val="24"/>
          <w:szCs w:val="24"/>
          <w:lang w:val="ro-RO"/>
        </w:rPr>
        <w:t>73</w:t>
      </w:r>
      <w:r w:rsidR="003A16D8" w:rsidRPr="00221A38">
        <w:rPr>
          <w:rFonts w:ascii="Times New Roman" w:hAnsi="Times New Roman" w:cs="Times New Roman"/>
          <w:sz w:val="24"/>
          <w:szCs w:val="24"/>
          <w:lang w:val="ro-RO"/>
        </w:rPr>
        <w:t>/20</w:t>
      </w:r>
      <w:r w:rsidR="00341877" w:rsidRPr="00221A38">
        <w:rPr>
          <w:rFonts w:ascii="Times New Roman" w:hAnsi="Times New Roman" w:cs="Times New Roman"/>
          <w:sz w:val="24"/>
          <w:szCs w:val="24"/>
          <w:lang w:val="ro-RO"/>
        </w:rPr>
        <w:t>, pendinte la Curtea de Apel Chișinău</w:t>
      </w:r>
      <w:r w:rsidR="0067041B">
        <w:rPr>
          <w:rFonts w:ascii="Times New Roman" w:hAnsi="Times New Roman" w:cs="Times New Roman"/>
          <w:sz w:val="24"/>
          <w:szCs w:val="24"/>
          <w:lang w:val="ro-RO"/>
        </w:rPr>
        <w:t>,</w:t>
      </w:r>
      <w:r w:rsidR="003A16D8" w:rsidRPr="00221A38">
        <w:rPr>
          <w:rFonts w:ascii="Times New Roman" w:hAnsi="Times New Roman" w:cs="Times New Roman"/>
          <w:sz w:val="24"/>
          <w:szCs w:val="24"/>
          <w:lang w:val="ro-RO"/>
        </w:rPr>
        <w:t xml:space="preserve"> și</w:t>
      </w:r>
      <w:r w:rsidR="0067041B">
        <w:rPr>
          <w:rFonts w:ascii="Times New Roman" w:hAnsi="Times New Roman" w:cs="Times New Roman"/>
          <w:sz w:val="24"/>
          <w:szCs w:val="24"/>
          <w:lang w:val="ro-RO"/>
        </w:rPr>
        <w:t>, respectiv,</w:t>
      </w:r>
      <w:r w:rsidR="003A16D8" w:rsidRPr="00221A38">
        <w:rPr>
          <w:rFonts w:ascii="Times New Roman" w:hAnsi="Times New Roman" w:cs="Times New Roman"/>
          <w:sz w:val="24"/>
          <w:szCs w:val="24"/>
          <w:lang w:val="ro-RO"/>
        </w:rPr>
        <w:t xml:space="preserve"> în dosarul </w:t>
      </w:r>
      <w:r w:rsidR="00741F2F" w:rsidRPr="00221A38">
        <w:rPr>
          <w:rFonts w:ascii="Times New Roman" w:hAnsi="Times New Roman" w:cs="Times New Roman"/>
          <w:sz w:val="24"/>
          <w:szCs w:val="24"/>
          <w:lang w:val="ro-RO"/>
        </w:rPr>
        <w:t xml:space="preserve">nr. </w:t>
      </w:r>
      <w:r w:rsidR="003A16D8" w:rsidRPr="00221A38">
        <w:rPr>
          <w:rFonts w:ascii="Times New Roman" w:hAnsi="Times New Roman" w:cs="Times New Roman"/>
          <w:sz w:val="24"/>
          <w:szCs w:val="24"/>
          <w:lang w:val="ro-RO"/>
        </w:rPr>
        <w:t>1</w:t>
      </w:r>
      <w:r w:rsidR="007704DE" w:rsidRPr="00221A38">
        <w:rPr>
          <w:rFonts w:ascii="Times New Roman" w:hAnsi="Times New Roman" w:cs="Times New Roman"/>
          <w:sz w:val="24"/>
          <w:szCs w:val="24"/>
          <w:lang w:val="ro-RO"/>
        </w:rPr>
        <w:t>0</w:t>
      </w:r>
      <w:r w:rsidR="003A16D8" w:rsidRPr="00221A38">
        <w:rPr>
          <w:rFonts w:ascii="Times New Roman" w:hAnsi="Times New Roman" w:cs="Times New Roman"/>
          <w:sz w:val="24"/>
          <w:szCs w:val="24"/>
          <w:lang w:val="ro-RO"/>
        </w:rPr>
        <w:t>-</w:t>
      </w:r>
      <w:r w:rsidR="007704DE" w:rsidRPr="00221A38">
        <w:rPr>
          <w:rFonts w:ascii="Times New Roman" w:hAnsi="Times New Roman" w:cs="Times New Roman"/>
          <w:sz w:val="24"/>
          <w:szCs w:val="24"/>
          <w:lang w:val="ro-RO"/>
        </w:rPr>
        <w:t>1586</w:t>
      </w:r>
      <w:r w:rsidR="003A16D8" w:rsidRPr="00221A38">
        <w:rPr>
          <w:rFonts w:ascii="Times New Roman" w:hAnsi="Times New Roman" w:cs="Times New Roman"/>
          <w:sz w:val="24"/>
          <w:szCs w:val="24"/>
          <w:lang w:val="ro-RO"/>
        </w:rPr>
        <w:t>/</w:t>
      </w:r>
      <w:r w:rsidR="007704DE" w:rsidRPr="00221A38">
        <w:rPr>
          <w:rFonts w:ascii="Times New Roman" w:hAnsi="Times New Roman" w:cs="Times New Roman"/>
          <w:sz w:val="24"/>
          <w:szCs w:val="24"/>
          <w:lang w:val="ro-RO"/>
        </w:rPr>
        <w:t>20</w:t>
      </w:r>
      <w:r w:rsidR="003A16D8" w:rsidRPr="00221A38">
        <w:rPr>
          <w:rFonts w:ascii="Times New Roman" w:hAnsi="Times New Roman" w:cs="Times New Roman"/>
          <w:sz w:val="24"/>
          <w:szCs w:val="24"/>
          <w:lang w:val="ro-RO"/>
        </w:rPr>
        <w:t xml:space="preserve">20, pendinte la </w:t>
      </w:r>
      <w:r w:rsidR="007704DE" w:rsidRPr="00221A38">
        <w:rPr>
          <w:rFonts w:ascii="Times New Roman" w:hAnsi="Times New Roman" w:cs="Times New Roman"/>
          <w:sz w:val="24"/>
          <w:szCs w:val="24"/>
          <w:lang w:val="ro-RO"/>
        </w:rPr>
        <w:t>Judecătoria</w:t>
      </w:r>
      <w:r w:rsidR="003A16D8" w:rsidRPr="00221A38">
        <w:rPr>
          <w:rFonts w:ascii="Times New Roman" w:hAnsi="Times New Roman" w:cs="Times New Roman"/>
          <w:sz w:val="24"/>
          <w:szCs w:val="24"/>
          <w:lang w:val="ro-RO"/>
        </w:rPr>
        <w:t xml:space="preserve"> Chișinău</w:t>
      </w:r>
      <w:r w:rsidR="007704DE" w:rsidRPr="00221A38">
        <w:rPr>
          <w:rFonts w:ascii="Times New Roman" w:hAnsi="Times New Roman" w:cs="Times New Roman"/>
          <w:sz w:val="24"/>
          <w:szCs w:val="24"/>
          <w:lang w:val="ro-RO"/>
        </w:rPr>
        <w:t xml:space="preserve">, sediul </w:t>
      </w:r>
      <w:proofErr w:type="spellStart"/>
      <w:r w:rsidR="007704DE" w:rsidRPr="00221A38">
        <w:rPr>
          <w:rFonts w:ascii="Times New Roman" w:hAnsi="Times New Roman" w:cs="Times New Roman"/>
          <w:sz w:val="24"/>
          <w:szCs w:val="24"/>
          <w:lang w:val="ro-RO"/>
        </w:rPr>
        <w:t>Ciocana</w:t>
      </w:r>
      <w:proofErr w:type="spellEnd"/>
      <w:r w:rsidRPr="00221A38">
        <w:rPr>
          <w:rFonts w:ascii="Times New Roman" w:hAnsi="Times New Roman" w:cs="Times New Roman"/>
          <w:sz w:val="24"/>
          <w:szCs w:val="24"/>
          <w:lang w:val="ro-RO"/>
        </w:rPr>
        <w:t>.</w:t>
      </w:r>
    </w:p>
    <w:bookmarkEnd w:id="7"/>
    <w:p w14:paraId="6933C04D" w14:textId="3A0ED352" w:rsidR="00BC1F3F" w:rsidRDefault="00BC1F3F" w:rsidP="00BC1F3F">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sidRPr="004F3C4F">
        <w:rPr>
          <w:rFonts w:ascii="Times New Roman" w:hAnsi="Times New Roman" w:cs="Times New Roman"/>
          <w:sz w:val="24"/>
          <w:szCs w:val="24"/>
          <w:lang w:val="ro-RO"/>
        </w:rPr>
        <w:t>Sesiz</w:t>
      </w:r>
      <w:r w:rsidR="00BB6A0D">
        <w:rPr>
          <w:rFonts w:ascii="Times New Roman" w:hAnsi="Times New Roman" w:cs="Times New Roman"/>
          <w:sz w:val="24"/>
          <w:szCs w:val="24"/>
          <w:lang w:val="ro-RO"/>
        </w:rPr>
        <w:t xml:space="preserve">ările </w:t>
      </w:r>
      <w:r w:rsidRPr="004F3C4F">
        <w:rPr>
          <w:rFonts w:ascii="Times New Roman" w:hAnsi="Times New Roman" w:cs="Times New Roman"/>
          <w:sz w:val="24"/>
          <w:szCs w:val="24"/>
          <w:lang w:val="ro-RO"/>
        </w:rPr>
        <w:t>privind excepți</w:t>
      </w:r>
      <w:r w:rsidR="00A1156E">
        <w:rPr>
          <w:rFonts w:ascii="Times New Roman" w:hAnsi="Times New Roman" w:cs="Times New Roman"/>
          <w:sz w:val="24"/>
          <w:szCs w:val="24"/>
          <w:lang w:val="ro-RO"/>
        </w:rPr>
        <w:t>ile</w:t>
      </w:r>
      <w:r w:rsidRPr="004F3C4F">
        <w:rPr>
          <w:rFonts w:ascii="Times New Roman" w:hAnsi="Times New Roman" w:cs="Times New Roman"/>
          <w:sz w:val="24"/>
          <w:szCs w:val="24"/>
          <w:lang w:val="ro-RO"/>
        </w:rPr>
        <w:t xml:space="preserve"> de neconstituționalitate a</w:t>
      </w:r>
      <w:r w:rsidR="008227F0">
        <w:rPr>
          <w:rFonts w:ascii="Times New Roman" w:hAnsi="Times New Roman" w:cs="Times New Roman"/>
          <w:sz w:val="24"/>
          <w:szCs w:val="24"/>
          <w:lang w:val="ro-RO"/>
        </w:rPr>
        <w:t>u</w:t>
      </w:r>
      <w:r w:rsidRPr="004F3C4F">
        <w:rPr>
          <w:rFonts w:ascii="Times New Roman" w:hAnsi="Times New Roman" w:cs="Times New Roman"/>
          <w:sz w:val="24"/>
          <w:szCs w:val="24"/>
          <w:lang w:val="ro-RO"/>
        </w:rPr>
        <w:t xml:space="preserve"> fost trimis</w:t>
      </w:r>
      <w:r w:rsidR="008227F0">
        <w:rPr>
          <w:rFonts w:ascii="Times New Roman" w:hAnsi="Times New Roman" w:cs="Times New Roman"/>
          <w:sz w:val="24"/>
          <w:szCs w:val="24"/>
          <w:lang w:val="ro-RO"/>
        </w:rPr>
        <w:t>e</w:t>
      </w:r>
      <w:r w:rsidRPr="004F3C4F">
        <w:rPr>
          <w:rFonts w:ascii="Times New Roman" w:hAnsi="Times New Roman" w:cs="Times New Roman"/>
          <w:sz w:val="24"/>
          <w:szCs w:val="24"/>
          <w:lang w:val="ro-RO"/>
        </w:rPr>
        <w:t xml:space="preserve"> la Curtea Constituțională de</w:t>
      </w:r>
      <w:r>
        <w:rPr>
          <w:rFonts w:ascii="Times New Roman" w:hAnsi="Times New Roman" w:cs="Times New Roman"/>
          <w:sz w:val="24"/>
          <w:szCs w:val="24"/>
          <w:lang w:val="ro-RO"/>
        </w:rPr>
        <w:t xml:space="preserve"> un</w:t>
      </w:r>
      <w:r w:rsidRPr="004F3C4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complet de judecată de la Curtea de Apel </w:t>
      </w:r>
      <w:r w:rsidR="00986FF3">
        <w:rPr>
          <w:rFonts w:ascii="Times New Roman" w:hAnsi="Times New Roman" w:cs="Times New Roman"/>
          <w:sz w:val="24"/>
          <w:szCs w:val="24"/>
          <w:lang w:val="ro-RO"/>
        </w:rPr>
        <w:t>C</w:t>
      </w:r>
      <w:r w:rsidR="00AC5797">
        <w:rPr>
          <w:rFonts w:ascii="Times New Roman" w:hAnsi="Times New Roman" w:cs="Times New Roman"/>
          <w:sz w:val="24"/>
          <w:szCs w:val="24"/>
          <w:lang w:val="ro-RO"/>
        </w:rPr>
        <w:t>hișinău</w:t>
      </w:r>
      <w:r>
        <w:rPr>
          <w:rFonts w:ascii="Times New Roman" w:hAnsi="Times New Roman" w:cs="Times New Roman"/>
          <w:sz w:val="24"/>
          <w:szCs w:val="24"/>
          <w:lang w:val="ro-MD"/>
        </w:rPr>
        <w:t xml:space="preserve"> </w:t>
      </w:r>
      <w:r>
        <w:rPr>
          <w:rFonts w:ascii="Times New Roman" w:hAnsi="Times New Roman" w:cs="Times New Roman"/>
          <w:sz w:val="24"/>
          <w:szCs w:val="24"/>
          <w:lang w:val="ro-RO"/>
        </w:rPr>
        <w:t xml:space="preserve">format din </w:t>
      </w:r>
      <w:proofErr w:type="spellStart"/>
      <w:r w:rsidR="00AC5797">
        <w:rPr>
          <w:rFonts w:ascii="Times New Roman" w:hAnsi="Times New Roman" w:cs="Times New Roman"/>
          <w:sz w:val="24"/>
          <w:szCs w:val="24"/>
          <w:lang w:val="ro-RO"/>
        </w:rPr>
        <w:t>dnii</w:t>
      </w:r>
      <w:proofErr w:type="spellEnd"/>
      <w:r>
        <w:rPr>
          <w:rFonts w:ascii="Times New Roman" w:hAnsi="Times New Roman" w:cs="Times New Roman"/>
          <w:sz w:val="24"/>
          <w:szCs w:val="24"/>
          <w:lang w:val="ro-RO"/>
        </w:rPr>
        <w:t xml:space="preserve"> </w:t>
      </w:r>
      <w:r w:rsidR="00AC5797">
        <w:rPr>
          <w:rFonts w:ascii="Times New Roman" w:hAnsi="Times New Roman" w:cs="Times New Roman"/>
          <w:sz w:val="24"/>
          <w:szCs w:val="24"/>
          <w:lang w:val="ro-RO"/>
        </w:rPr>
        <w:t>Ion Bulhac</w:t>
      </w:r>
      <w:r w:rsidR="00A1156E">
        <w:rPr>
          <w:rFonts w:ascii="Times New Roman" w:hAnsi="Times New Roman" w:cs="Times New Roman"/>
          <w:sz w:val="24"/>
          <w:szCs w:val="24"/>
          <w:lang w:val="ro-RO"/>
        </w:rPr>
        <w:t xml:space="preserve"> și Mihail Diacon</w:t>
      </w:r>
      <w:r w:rsidR="002C0423">
        <w:rPr>
          <w:rFonts w:ascii="Times New Roman" w:hAnsi="Times New Roman" w:cs="Times New Roman"/>
          <w:sz w:val="24"/>
          <w:szCs w:val="24"/>
          <w:lang w:val="ro-RO"/>
        </w:rPr>
        <w:t>u</w:t>
      </w:r>
      <w:r w:rsidR="00A1156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și </w:t>
      </w:r>
      <w:r w:rsidR="00A1156E">
        <w:rPr>
          <w:rFonts w:ascii="Times New Roman" w:hAnsi="Times New Roman" w:cs="Times New Roman"/>
          <w:sz w:val="24"/>
          <w:szCs w:val="24"/>
          <w:lang w:val="ro-RO"/>
        </w:rPr>
        <w:t>dna Maria Negru</w:t>
      </w:r>
      <w:r>
        <w:rPr>
          <w:rFonts w:ascii="Times New Roman" w:hAnsi="Times New Roman" w:cs="Times New Roman"/>
          <w:sz w:val="24"/>
          <w:szCs w:val="24"/>
          <w:lang w:val="ro-RO"/>
        </w:rPr>
        <w:t xml:space="preserve">, </w:t>
      </w:r>
      <w:r w:rsidR="00A1156E">
        <w:rPr>
          <w:rFonts w:ascii="Times New Roman" w:hAnsi="Times New Roman" w:cs="Times New Roman"/>
          <w:sz w:val="24"/>
          <w:szCs w:val="24"/>
          <w:lang w:val="ro-RO"/>
        </w:rPr>
        <w:t xml:space="preserve">și, respectiv, dl judecător Victor Sandu din cadrul Judecătoriei Chișinău, sediul </w:t>
      </w:r>
      <w:proofErr w:type="spellStart"/>
      <w:r w:rsidR="00A1156E">
        <w:rPr>
          <w:rFonts w:ascii="Times New Roman" w:hAnsi="Times New Roman" w:cs="Times New Roman"/>
          <w:sz w:val="24"/>
          <w:szCs w:val="24"/>
          <w:lang w:val="ro-RO"/>
        </w:rPr>
        <w:t>Ciocana</w:t>
      </w:r>
      <w:proofErr w:type="spellEnd"/>
      <w:r w:rsidR="004E22D1">
        <w:rPr>
          <w:rFonts w:ascii="Times New Roman" w:hAnsi="Times New Roman" w:cs="Times New Roman"/>
          <w:sz w:val="24"/>
          <w:szCs w:val="24"/>
          <w:lang w:val="ro-RO"/>
        </w:rPr>
        <w:t>,</w:t>
      </w:r>
      <w:r w:rsidR="00A1156E">
        <w:rPr>
          <w:rFonts w:ascii="Times New Roman" w:hAnsi="Times New Roman" w:cs="Times New Roman"/>
          <w:sz w:val="24"/>
          <w:szCs w:val="24"/>
          <w:lang w:val="ro-RO"/>
        </w:rPr>
        <w:t xml:space="preserve"> </w:t>
      </w:r>
      <w:r w:rsidRPr="004F3C4F">
        <w:rPr>
          <w:rFonts w:ascii="Times New Roman" w:hAnsi="Times New Roman" w:cs="Times New Roman"/>
          <w:sz w:val="24"/>
          <w:szCs w:val="24"/>
          <w:lang w:val="ro-RO"/>
        </w:rPr>
        <w:t>în baza articolului 135 alin. (1) lit. a) și lit. g) din Constituție.</w:t>
      </w:r>
    </w:p>
    <w:p w14:paraId="26ADB861" w14:textId="167A4DCF" w:rsidR="001B262F" w:rsidRPr="004F3C4F" w:rsidRDefault="001B262F" w:rsidP="00BC1F3F">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sidRPr="001B262F">
        <w:rPr>
          <w:rFonts w:ascii="Times New Roman" w:hAnsi="Times New Roman" w:cs="Times New Roman"/>
          <w:sz w:val="24"/>
          <w:szCs w:val="24"/>
          <w:lang w:val="ro-RO"/>
        </w:rPr>
        <w:t xml:space="preserve">Având în vedere identitatea de obiect, Curtea a decis conexarea sesizărilor într-un singur dosar, în baza articolului 43 din Codul </w:t>
      </w:r>
      <w:r w:rsidR="00A43F9F" w:rsidRPr="001B262F">
        <w:rPr>
          <w:rFonts w:ascii="Times New Roman" w:hAnsi="Times New Roman" w:cs="Times New Roman"/>
          <w:sz w:val="24"/>
          <w:szCs w:val="24"/>
          <w:lang w:val="ro-RO"/>
        </w:rPr>
        <w:t>jurisdicției</w:t>
      </w:r>
      <w:r w:rsidRPr="001B262F">
        <w:rPr>
          <w:rFonts w:ascii="Times New Roman" w:hAnsi="Times New Roman" w:cs="Times New Roman"/>
          <w:sz w:val="24"/>
          <w:szCs w:val="24"/>
          <w:lang w:val="ro-RO"/>
        </w:rPr>
        <w:t xml:space="preserve"> </w:t>
      </w:r>
      <w:r w:rsidR="00A43F9F" w:rsidRPr="001B262F">
        <w:rPr>
          <w:rFonts w:ascii="Times New Roman" w:hAnsi="Times New Roman" w:cs="Times New Roman"/>
          <w:sz w:val="24"/>
          <w:szCs w:val="24"/>
          <w:lang w:val="ro-RO"/>
        </w:rPr>
        <w:t>constituționale</w:t>
      </w:r>
      <w:r w:rsidRPr="001B262F">
        <w:rPr>
          <w:rFonts w:ascii="Times New Roman" w:hAnsi="Times New Roman" w:cs="Times New Roman"/>
          <w:sz w:val="24"/>
          <w:szCs w:val="24"/>
          <w:lang w:val="ro-RO"/>
        </w:rPr>
        <w:t>, atribuind</w:t>
      </w:r>
      <w:r w:rsidR="00A524E8">
        <w:rPr>
          <w:rFonts w:ascii="Times New Roman" w:hAnsi="Times New Roman" w:cs="Times New Roman"/>
          <w:sz w:val="24"/>
          <w:szCs w:val="24"/>
          <w:lang w:val="ro-RO"/>
        </w:rPr>
        <w:t>u</w:t>
      </w:r>
      <w:r w:rsidRPr="001B262F">
        <w:rPr>
          <w:rFonts w:ascii="Times New Roman" w:hAnsi="Times New Roman" w:cs="Times New Roman"/>
          <w:sz w:val="24"/>
          <w:szCs w:val="24"/>
          <w:lang w:val="ro-RO"/>
        </w:rPr>
        <w:t>-i numărul „</w:t>
      </w:r>
      <w:r w:rsidR="0067041B">
        <w:rPr>
          <w:rFonts w:ascii="Times New Roman" w:hAnsi="Times New Roman" w:cs="Times New Roman"/>
          <w:sz w:val="24"/>
          <w:szCs w:val="24"/>
          <w:lang w:val="ro-RO"/>
        </w:rPr>
        <w:t>171</w:t>
      </w:r>
      <w:r w:rsidRPr="001B262F">
        <w:rPr>
          <w:rFonts w:ascii="Times New Roman" w:hAnsi="Times New Roman" w:cs="Times New Roman"/>
          <w:sz w:val="24"/>
          <w:szCs w:val="24"/>
          <w:lang w:val="ro-RO"/>
        </w:rPr>
        <w:t>g/2020”.</w:t>
      </w:r>
    </w:p>
    <w:p w14:paraId="01654802" w14:textId="77777777" w:rsidR="00BC1F3F" w:rsidRPr="004F3C4F" w:rsidRDefault="00BC1F3F" w:rsidP="00BC1F3F">
      <w:pPr>
        <w:pStyle w:val="a7"/>
        <w:spacing w:after="0" w:line="240" w:lineRule="auto"/>
        <w:ind w:left="284"/>
        <w:jc w:val="both"/>
        <w:rPr>
          <w:rFonts w:ascii="Times New Roman" w:hAnsi="Times New Roman" w:cs="Times New Roman"/>
          <w:sz w:val="24"/>
          <w:szCs w:val="24"/>
          <w:lang w:val="ro-RO"/>
        </w:rPr>
      </w:pPr>
    </w:p>
    <w:p w14:paraId="2588213C" w14:textId="01F47B41" w:rsidR="00BC1F3F" w:rsidRPr="004F3C4F" w:rsidRDefault="00BC1F3F" w:rsidP="008828FF">
      <w:pPr>
        <w:pStyle w:val="a7"/>
        <w:numPr>
          <w:ilvl w:val="0"/>
          <w:numId w:val="24"/>
        </w:numPr>
        <w:tabs>
          <w:tab w:val="left" w:pos="567"/>
        </w:tabs>
        <w:spacing w:before="240" w:after="0" w:line="240" w:lineRule="auto"/>
        <w:ind w:left="0" w:firstLine="284"/>
        <w:rPr>
          <w:rFonts w:ascii="Times New Roman" w:hAnsi="Times New Roman" w:cs="Times New Roman"/>
          <w:b/>
          <w:bCs/>
          <w:sz w:val="24"/>
          <w:szCs w:val="24"/>
          <w:lang w:val="ro-RO"/>
        </w:rPr>
      </w:pPr>
      <w:r w:rsidRPr="004F3C4F">
        <w:rPr>
          <w:rFonts w:ascii="Times New Roman" w:hAnsi="Times New Roman" w:cs="Times New Roman"/>
          <w:b/>
          <w:bCs/>
          <w:sz w:val="24"/>
          <w:szCs w:val="24"/>
          <w:lang w:val="ro-RO"/>
        </w:rPr>
        <w:t>Circumstanțele litigi</w:t>
      </w:r>
      <w:r w:rsidR="00DB3A21">
        <w:rPr>
          <w:rFonts w:ascii="Times New Roman" w:hAnsi="Times New Roman" w:cs="Times New Roman"/>
          <w:b/>
          <w:bCs/>
          <w:sz w:val="24"/>
          <w:szCs w:val="24"/>
          <w:lang w:val="ro-RO"/>
        </w:rPr>
        <w:t>ilor</w:t>
      </w:r>
      <w:r w:rsidRPr="004F3C4F">
        <w:rPr>
          <w:rFonts w:ascii="Times New Roman" w:hAnsi="Times New Roman" w:cs="Times New Roman"/>
          <w:b/>
          <w:bCs/>
          <w:sz w:val="24"/>
          <w:szCs w:val="24"/>
          <w:lang w:val="ro-RO"/>
        </w:rPr>
        <w:t xml:space="preserve"> principal</w:t>
      </w:r>
      <w:r w:rsidR="00DB3A21">
        <w:rPr>
          <w:rFonts w:ascii="Times New Roman" w:hAnsi="Times New Roman" w:cs="Times New Roman"/>
          <w:b/>
          <w:bCs/>
          <w:sz w:val="24"/>
          <w:szCs w:val="24"/>
          <w:lang w:val="ro-RO"/>
        </w:rPr>
        <w:t>e</w:t>
      </w:r>
    </w:p>
    <w:p w14:paraId="726FD097" w14:textId="4FBC72FC" w:rsidR="00BC1F3F" w:rsidRDefault="00BC1F3F" w:rsidP="00BC1F3F">
      <w:pPr>
        <w:spacing w:after="0" w:line="240" w:lineRule="auto"/>
        <w:jc w:val="both"/>
        <w:rPr>
          <w:rFonts w:ascii="Times New Roman" w:hAnsi="Times New Roman" w:cs="Times New Roman"/>
          <w:sz w:val="24"/>
          <w:szCs w:val="24"/>
          <w:lang w:val="ro-RO"/>
        </w:rPr>
      </w:pPr>
    </w:p>
    <w:p w14:paraId="0B93FD59" w14:textId="6BC28A79" w:rsidR="00C02CAE" w:rsidRPr="00C02CAE" w:rsidRDefault="00C02CAE" w:rsidP="00C02CAE">
      <w:pPr>
        <w:pStyle w:val="a7"/>
        <w:numPr>
          <w:ilvl w:val="0"/>
          <w:numId w:val="29"/>
        </w:numPr>
        <w:spacing w:after="0" w:line="240" w:lineRule="auto"/>
        <w:jc w:val="both"/>
        <w:rPr>
          <w:rFonts w:ascii="Times New Roman" w:hAnsi="Times New Roman" w:cs="Times New Roman"/>
          <w:i/>
          <w:iCs/>
          <w:sz w:val="24"/>
          <w:szCs w:val="24"/>
          <w:lang w:val="ro-RO"/>
        </w:rPr>
      </w:pPr>
      <w:r w:rsidRPr="00C02CAE">
        <w:rPr>
          <w:rFonts w:ascii="Times New Roman" w:hAnsi="Times New Roman" w:cs="Times New Roman"/>
          <w:i/>
          <w:iCs/>
          <w:sz w:val="24"/>
          <w:szCs w:val="24"/>
          <w:lang w:val="ro-RO"/>
        </w:rPr>
        <w:t>Circumstanțele cauzei penale nr. 12r-73/20</w:t>
      </w:r>
    </w:p>
    <w:p w14:paraId="6F840341" w14:textId="77777777" w:rsidR="00C02CAE" w:rsidRPr="004F3C4F" w:rsidRDefault="00C02CAE" w:rsidP="00BC1F3F">
      <w:pPr>
        <w:spacing w:after="0" w:line="240" w:lineRule="auto"/>
        <w:jc w:val="both"/>
        <w:rPr>
          <w:rFonts w:ascii="Times New Roman" w:hAnsi="Times New Roman" w:cs="Times New Roman"/>
          <w:sz w:val="24"/>
          <w:szCs w:val="24"/>
          <w:lang w:val="ro-RO"/>
        </w:rPr>
      </w:pPr>
    </w:p>
    <w:p w14:paraId="0642EE0C" w14:textId="6B9567D7" w:rsidR="0097663A" w:rsidRPr="005377A5" w:rsidRDefault="0097663A" w:rsidP="005377A5">
      <w:pPr>
        <w:pStyle w:val="a7"/>
        <w:numPr>
          <w:ilvl w:val="0"/>
          <w:numId w:val="22"/>
        </w:numPr>
        <w:tabs>
          <w:tab w:val="left" w:pos="567"/>
        </w:tabs>
        <w:spacing w:after="160" w:line="240" w:lineRule="auto"/>
        <w:ind w:left="0" w:firstLine="284"/>
        <w:jc w:val="both"/>
        <w:rPr>
          <w:rFonts w:ascii="Times New Roman" w:hAnsi="Times New Roman" w:cs="Times New Roman"/>
          <w:sz w:val="24"/>
          <w:szCs w:val="24"/>
          <w:lang w:val="ro-RO"/>
        </w:rPr>
      </w:pPr>
      <w:r>
        <w:rPr>
          <w:rFonts w:ascii="Times New Roman" w:hAnsi="Times New Roman" w:cs="Times New Roman"/>
          <w:sz w:val="24"/>
          <w:szCs w:val="24"/>
          <w:lang w:val="ro-RO"/>
        </w:rPr>
        <w:t>Pe 2</w:t>
      </w:r>
      <w:r w:rsidR="00B31658">
        <w:rPr>
          <w:rFonts w:ascii="Times New Roman" w:hAnsi="Times New Roman" w:cs="Times New Roman"/>
          <w:sz w:val="24"/>
          <w:szCs w:val="24"/>
          <w:lang w:val="ro-RO"/>
        </w:rPr>
        <w:t>9</w:t>
      </w:r>
      <w:r>
        <w:rPr>
          <w:rFonts w:ascii="Times New Roman" w:hAnsi="Times New Roman" w:cs="Times New Roman"/>
          <w:sz w:val="24"/>
          <w:szCs w:val="24"/>
          <w:lang w:val="ro-RO"/>
        </w:rPr>
        <w:t xml:space="preserve"> </w:t>
      </w:r>
      <w:r w:rsidR="00B31658">
        <w:rPr>
          <w:rFonts w:ascii="Times New Roman" w:hAnsi="Times New Roman" w:cs="Times New Roman"/>
          <w:sz w:val="24"/>
          <w:szCs w:val="24"/>
          <w:lang w:val="ro-RO"/>
        </w:rPr>
        <w:t>iulie</w:t>
      </w:r>
      <w:r>
        <w:rPr>
          <w:rFonts w:ascii="Times New Roman" w:hAnsi="Times New Roman" w:cs="Times New Roman"/>
          <w:sz w:val="24"/>
          <w:szCs w:val="24"/>
          <w:lang w:val="ro-RO"/>
        </w:rPr>
        <w:t xml:space="preserve"> 2020, </w:t>
      </w:r>
      <w:r w:rsidR="00B31658">
        <w:rPr>
          <w:rFonts w:ascii="Times New Roman" w:hAnsi="Times New Roman" w:cs="Times New Roman"/>
          <w:sz w:val="24"/>
          <w:szCs w:val="24"/>
          <w:lang w:val="ro-RO"/>
        </w:rPr>
        <w:t xml:space="preserve">dl procuror Octavian </w:t>
      </w:r>
      <w:proofErr w:type="spellStart"/>
      <w:r w:rsidR="00B31658">
        <w:rPr>
          <w:rFonts w:ascii="Times New Roman" w:hAnsi="Times New Roman" w:cs="Times New Roman"/>
          <w:sz w:val="24"/>
          <w:szCs w:val="24"/>
          <w:lang w:val="ro-RO"/>
        </w:rPr>
        <w:t>Iachimovschi</w:t>
      </w:r>
      <w:proofErr w:type="spellEnd"/>
      <w:r w:rsidR="00B31658">
        <w:rPr>
          <w:rFonts w:ascii="Times New Roman" w:hAnsi="Times New Roman" w:cs="Times New Roman"/>
          <w:sz w:val="24"/>
          <w:szCs w:val="24"/>
          <w:lang w:val="ro-RO"/>
        </w:rPr>
        <w:t xml:space="preserve"> </w:t>
      </w:r>
      <w:r w:rsidR="00FC5F84">
        <w:rPr>
          <w:rFonts w:ascii="Times New Roman" w:hAnsi="Times New Roman" w:cs="Times New Roman"/>
          <w:sz w:val="24"/>
          <w:szCs w:val="24"/>
          <w:lang w:val="ro-RO"/>
        </w:rPr>
        <w:t xml:space="preserve">a </w:t>
      </w:r>
      <w:r w:rsidR="005377A5">
        <w:rPr>
          <w:rFonts w:ascii="Times New Roman" w:hAnsi="Times New Roman" w:cs="Times New Roman"/>
          <w:sz w:val="24"/>
          <w:szCs w:val="24"/>
          <w:lang w:val="ro-RO"/>
        </w:rPr>
        <w:t>înaintat</w:t>
      </w:r>
      <w:r w:rsidR="00A67B42">
        <w:rPr>
          <w:rFonts w:ascii="Times New Roman" w:hAnsi="Times New Roman" w:cs="Times New Roman"/>
          <w:sz w:val="24"/>
          <w:szCs w:val="24"/>
          <w:lang w:val="ro-RO"/>
        </w:rPr>
        <w:t xml:space="preserve"> un demers la Judecătoria Chișinău, sediul </w:t>
      </w:r>
      <w:proofErr w:type="spellStart"/>
      <w:r w:rsidR="00A67B42">
        <w:rPr>
          <w:rFonts w:ascii="Times New Roman" w:hAnsi="Times New Roman" w:cs="Times New Roman"/>
          <w:sz w:val="24"/>
          <w:szCs w:val="24"/>
          <w:lang w:val="ro-RO"/>
        </w:rPr>
        <w:t>Ciocana</w:t>
      </w:r>
      <w:proofErr w:type="spellEnd"/>
      <w:r w:rsidR="00A67B42">
        <w:rPr>
          <w:rFonts w:ascii="Times New Roman" w:hAnsi="Times New Roman" w:cs="Times New Roman"/>
          <w:sz w:val="24"/>
          <w:szCs w:val="24"/>
          <w:lang w:val="ro-RO"/>
        </w:rPr>
        <w:t xml:space="preserve">, </w:t>
      </w:r>
      <w:r w:rsidR="00B31658">
        <w:rPr>
          <w:rFonts w:ascii="Times New Roman" w:hAnsi="Times New Roman" w:cs="Times New Roman"/>
          <w:sz w:val="24"/>
          <w:szCs w:val="24"/>
          <w:lang w:val="ro-RO"/>
        </w:rPr>
        <w:t xml:space="preserve">privind autorizarea punerii </w:t>
      </w:r>
      <w:r w:rsidR="00B31658">
        <w:rPr>
          <w:rFonts w:ascii="Times New Roman" w:hAnsi="Times New Roman" w:cs="Times New Roman"/>
          <w:sz w:val="24"/>
          <w:szCs w:val="24"/>
          <w:lang w:val="ro-RO"/>
        </w:rPr>
        <w:lastRenderedPageBreak/>
        <w:t>sub sechestru, în scopul reparării prejudiciului cauzat prin infracțiune și eventualei confiscări</w:t>
      </w:r>
      <w:r w:rsidR="00D175B5">
        <w:rPr>
          <w:rFonts w:ascii="Times New Roman" w:hAnsi="Times New Roman" w:cs="Times New Roman"/>
          <w:sz w:val="24"/>
          <w:szCs w:val="24"/>
          <w:lang w:val="ro-RO"/>
        </w:rPr>
        <w:t>,</w:t>
      </w:r>
      <w:r w:rsidR="00B31658">
        <w:rPr>
          <w:rFonts w:ascii="Times New Roman" w:hAnsi="Times New Roman" w:cs="Times New Roman"/>
          <w:sz w:val="24"/>
          <w:szCs w:val="24"/>
          <w:lang w:val="ro-RO"/>
        </w:rPr>
        <w:t xml:space="preserve"> a </w:t>
      </w:r>
      <w:r w:rsidR="005377A5">
        <w:rPr>
          <w:rFonts w:ascii="Times New Roman" w:hAnsi="Times New Roman" w:cs="Times New Roman"/>
          <w:sz w:val="24"/>
          <w:szCs w:val="24"/>
          <w:lang w:val="ro-RO"/>
        </w:rPr>
        <w:t xml:space="preserve">mai multor </w:t>
      </w:r>
      <w:r w:rsidR="00B31658">
        <w:rPr>
          <w:rFonts w:ascii="Times New Roman" w:hAnsi="Times New Roman" w:cs="Times New Roman"/>
          <w:sz w:val="24"/>
          <w:szCs w:val="24"/>
          <w:lang w:val="ro-RO"/>
        </w:rPr>
        <w:t>bunur</w:t>
      </w:r>
      <w:r w:rsidR="005377A5">
        <w:rPr>
          <w:rFonts w:ascii="Times New Roman" w:hAnsi="Times New Roman" w:cs="Times New Roman"/>
          <w:sz w:val="24"/>
          <w:szCs w:val="24"/>
          <w:lang w:val="ro-RO"/>
        </w:rPr>
        <w:t>i ce aparțin</w:t>
      </w:r>
      <w:r w:rsidR="00B31658" w:rsidRPr="005377A5">
        <w:rPr>
          <w:rFonts w:ascii="Times New Roman" w:hAnsi="Times New Roman" w:cs="Times New Roman"/>
          <w:sz w:val="24"/>
          <w:szCs w:val="24"/>
          <w:lang w:val="ro-RO"/>
        </w:rPr>
        <w:t xml:space="preserve"> </w:t>
      </w:r>
      <w:r w:rsidR="00401B25" w:rsidRPr="005377A5">
        <w:rPr>
          <w:rFonts w:ascii="Times New Roman" w:hAnsi="Times New Roman" w:cs="Times New Roman"/>
          <w:sz w:val="24"/>
          <w:szCs w:val="24"/>
          <w:lang w:val="ro-RO"/>
        </w:rPr>
        <w:t>B.C.</w:t>
      </w:r>
      <w:r w:rsidR="00B31658" w:rsidRPr="005377A5">
        <w:rPr>
          <w:rFonts w:ascii="Times New Roman" w:hAnsi="Times New Roman" w:cs="Times New Roman"/>
          <w:sz w:val="24"/>
          <w:szCs w:val="24"/>
          <w:lang w:val="ro-RO"/>
        </w:rPr>
        <w:t xml:space="preserve"> „</w:t>
      </w:r>
      <w:proofErr w:type="spellStart"/>
      <w:r w:rsidR="00B31658" w:rsidRPr="005377A5">
        <w:rPr>
          <w:rFonts w:ascii="Times New Roman" w:hAnsi="Times New Roman" w:cs="Times New Roman"/>
          <w:sz w:val="24"/>
          <w:szCs w:val="24"/>
          <w:lang w:val="ro-RO"/>
        </w:rPr>
        <w:t>Victoriabank</w:t>
      </w:r>
      <w:proofErr w:type="spellEnd"/>
      <w:r w:rsidR="00B31658" w:rsidRPr="005377A5">
        <w:rPr>
          <w:rFonts w:ascii="Times New Roman" w:hAnsi="Times New Roman" w:cs="Times New Roman"/>
          <w:sz w:val="24"/>
          <w:szCs w:val="24"/>
          <w:lang w:val="ro-RO"/>
        </w:rPr>
        <w:t>” S</w:t>
      </w:r>
      <w:r w:rsidR="00401B25" w:rsidRPr="005377A5">
        <w:rPr>
          <w:rFonts w:ascii="Times New Roman" w:hAnsi="Times New Roman" w:cs="Times New Roman"/>
          <w:sz w:val="24"/>
          <w:szCs w:val="24"/>
          <w:lang w:val="ro-RO"/>
        </w:rPr>
        <w:t>.</w:t>
      </w:r>
      <w:r w:rsidR="00B31658" w:rsidRPr="005377A5">
        <w:rPr>
          <w:rFonts w:ascii="Times New Roman" w:hAnsi="Times New Roman" w:cs="Times New Roman"/>
          <w:sz w:val="24"/>
          <w:szCs w:val="24"/>
          <w:lang w:val="ro-RO"/>
        </w:rPr>
        <w:t>A</w:t>
      </w:r>
      <w:r w:rsidR="00401B25" w:rsidRPr="005377A5">
        <w:rPr>
          <w:rFonts w:ascii="Times New Roman" w:hAnsi="Times New Roman" w:cs="Times New Roman"/>
          <w:sz w:val="24"/>
          <w:szCs w:val="24"/>
          <w:lang w:val="ro-RO"/>
        </w:rPr>
        <w:t>.</w:t>
      </w:r>
      <w:r w:rsidR="00D13E75" w:rsidRPr="005377A5">
        <w:rPr>
          <w:rFonts w:ascii="Times New Roman" w:hAnsi="Times New Roman" w:cs="Times New Roman"/>
          <w:sz w:val="24"/>
          <w:szCs w:val="24"/>
          <w:lang w:val="ro-RO"/>
        </w:rPr>
        <w:t>, în cauza penală nr. 2014978151</w:t>
      </w:r>
      <w:r w:rsidR="00B31658" w:rsidRPr="005377A5">
        <w:rPr>
          <w:rFonts w:ascii="Times New Roman" w:hAnsi="Times New Roman" w:cs="Times New Roman"/>
          <w:sz w:val="24"/>
          <w:szCs w:val="24"/>
          <w:lang w:val="ro-RO"/>
        </w:rPr>
        <w:t>.</w:t>
      </w:r>
    </w:p>
    <w:p w14:paraId="3BBF4C19" w14:textId="39624F21" w:rsidR="007A05CA" w:rsidRDefault="007A05CA" w:rsidP="00F27014">
      <w:pPr>
        <w:pStyle w:val="a7"/>
        <w:numPr>
          <w:ilvl w:val="0"/>
          <w:numId w:val="22"/>
        </w:numPr>
        <w:tabs>
          <w:tab w:val="left" w:pos="567"/>
        </w:tabs>
        <w:spacing w:after="160" w:line="240" w:lineRule="auto"/>
        <w:ind w:left="0" w:firstLine="284"/>
        <w:jc w:val="both"/>
        <w:rPr>
          <w:rFonts w:ascii="Times New Roman" w:hAnsi="Times New Roman" w:cs="Times New Roman"/>
          <w:sz w:val="24"/>
          <w:szCs w:val="24"/>
          <w:lang w:val="ro-RO"/>
        </w:rPr>
      </w:pPr>
      <w:bookmarkStart w:id="8" w:name="_Hlk60822087"/>
      <w:r w:rsidRPr="0097663A">
        <w:rPr>
          <w:rFonts w:ascii="Times New Roman" w:hAnsi="Times New Roman" w:cs="Times New Roman"/>
          <w:sz w:val="24"/>
          <w:szCs w:val="24"/>
          <w:lang w:val="ro-RO"/>
        </w:rPr>
        <w:t>P</w:t>
      </w:r>
      <w:r w:rsidR="00841D2F">
        <w:rPr>
          <w:rFonts w:ascii="Times New Roman" w:hAnsi="Times New Roman" w:cs="Times New Roman"/>
          <w:sz w:val="24"/>
          <w:szCs w:val="24"/>
          <w:lang w:val="ro-RO"/>
        </w:rPr>
        <w:t>rintr-o încheiere din 2</w:t>
      </w:r>
      <w:r w:rsidR="00B31658">
        <w:rPr>
          <w:rFonts w:ascii="Times New Roman" w:hAnsi="Times New Roman" w:cs="Times New Roman"/>
          <w:sz w:val="24"/>
          <w:szCs w:val="24"/>
          <w:lang w:val="ro-RO"/>
        </w:rPr>
        <w:t>9</w:t>
      </w:r>
      <w:r w:rsidR="00841D2F">
        <w:rPr>
          <w:rFonts w:ascii="Times New Roman" w:hAnsi="Times New Roman" w:cs="Times New Roman"/>
          <w:sz w:val="24"/>
          <w:szCs w:val="24"/>
          <w:lang w:val="ro-RO"/>
        </w:rPr>
        <w:t xml:space="preserve"> iu</w:t>
      </w:r>
      <w:r w:rsidR="00B31658">
        <w:rPr>
          <w:rFonts w:ascii="Times New Roman" w:hAnsi="Times New Roman" w:cs="Times New Roman"/>
          <w:sz w:val="24"/>
          <w:szCs w:val="24"/>
          <w:lang w:val="ro-RO"/>
        </w:rPr>
        <w:t>l</w:t>
      </w:r>
      <w:r w:rsidR="00841D2F">
        <w:rPr>
          <w:rFonts w:ascii="Times New Roman" w:hAnsi="Times New Roman" w:cs="Times New Roman"/>
          <w:sz w:val="24"/>
          <w:szCs w:val="24"/>
          <w:lang w:val="ro-RO"/>
        </w:rPr>
        <w:t xml:space="preserve">ie 2020 a Judecătoriei Chișinău, sediul </w:t>
      </w:r>
      <w:proofErr w:type="spellStart"/>
      <w:r w:rsidR="00841D2F">
        <w:rPr>
          <w:rFonts w:ascii="Times New Roman" w:hAnsi="Times New Roman" w:cs="Times New Roman"/>
          <w:sz w:val="24"/>
          <w:szCs w:val="24"/>
          <w:lang w:val="ro-RO"/>
        </w:rPr>
        <w:t>Ciocana</w:t>
      </w:r>
      <w:proofErr w:type="spellEnd"/>
      <w:r w:rsidR="00A67B42">
        <w:rPr>
          <w:rFonts w:ascii="Times New Roman" w:hAnsi="Times New Roman" w:cs="Times New Roman"/>
          <w:sz w:val="24"/>
          <w:szCs w:val="24"/>
          <w:lang w:val="ro-RO"/>
        </w:rPr>
        <w:t>,</w:t>
      </w:r>
      <w:r w:rsidR="00841D2F">
        <w:rPr>
          <w:rFonts w:ascii="Times New Roman" w:hAnsi="Times New Roman" w:cs="Times New Roman"/>
          <w:sz w:val="24"/>
          <w:szCs w:val="24"/>
          <w:lang w:val="ro-RO"/>
        </w:rPr>
        <w:t xml:space="preserve"> a fost admis demersul </w:t>
      </w:r>
      <w:r w:rsidR="00A67B42">
        <w:rPr>
          <w:rFonts w:ascii="Times New Roman" w:hAnsi="Times New Roman" w:cs="Times New Roman"/>
          <w:sz w:val="24"/>
          <w:szCs w:val="24"/>
          <w:lang w:val="ro-RO"/>
        </w:rPr>
        <w:t>procurorului</w:t>
      </w:r>
      <w:r w:rsidR="003D343F">
        <w:rPr>
          <w:rFonts w:ascii="Times New Roman" w:hAnsi="Times New Roman" w:cs="Times New Roman"/>
          <w:sz w:val="24"/>
          <w:szCs w:val="24"/>
          <w:lang w:val="ro-RO"/>
        </w:rPr>
        <w:t>.</w:t>
      </w:r>
    </w:p>
    <w:bookmarkEnd w:id="8"/>
    <w:p w14:paraId="6B3571A5" w14:textId="12135DC1" w:rsidR="005377A5" w:rsidRPr="005377A5" w:rsidRDefault="006E4435" w:rsidP="005377A5">
      <w:pPr>
        <w:pStyle w:val="a7"/>
        <w:numPr>
          <w:ilvl w:val="0"/>
          <w:numId w:val="22"/>
        </w:numPr>
        <w:tabs>
          <w:tab w:val="left" w:pos="567"/>
        </w:tabs>
        <w:spacing w:after="160" w:line="240" w:lineRule="auto"/>
        <w:ind w:left="0" w:firstLine="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Responsabilitatea </w:t>
      </w:r>
      <w:bookmarkStart w:id="9" w:name="_Hlk60255649"/>
      <w:r>
        <w:rPr>
          <w:rFonts w:ascii="Times New Roman" w:hAnsi="Times New Roman" w:cs="Times New Roman"/>
          <w:sz w:val="24"/>
          <w:szCs w:val="24"/>
          <w:lang w:val="ro-RO"/>
        </w:rPr>
        <w:t xml:space="preserve">executării acțiunii de urmărire penală a fost pusă în sarcina procurorului și </w:t>
      </w:r>
      <w:r w:rsidR="005377A5">
        <w:rPr>
          <w:rFonts w:ascii="Times New Roman" w:hAnsi="Times New Roman" w:cs="Times New Roman"/>
          <w:sz w:val="24"/>
          <w:szCs w:val="24"/>
          <w:lang w:val="ro-RO"/>
        </w:rPr>
        <w:t xml:space="preserve">a </w:t>
      </w:r>
      <w:r>
        <w:rPr>
          <w:rFonts w:ascii="Times New Roman" w:hAnsi="Times New Roman" w:cs="Times New Roman"/>
          <w:sz w:val="24"/>
          <w:szCs w:val="24"/>
          <w:lang w:val="ro-RO"/>
        </w:rPr>
        <w:t xml:space="preserve">ofițerilor de urmărire penală din </w:t>
      </w:r>
      <w:r w:rsidR="00360A18">
        <w:rPr>
          <w:rFonts w:ascii="Times New Roman" w:hAnsi="Times New Roman" w:cs="Times New Roman"/>
          <w:sz w:val="24"/>
          <w:szCs w:val="24"/>
          <w:lang w:val="ro-RO"/>
        </w:rPr>
        <w:t>c</w:t>
      </w:r>
      <w:r>
        <w:rPr>
          <w:rFonts w:ascii="Times New Roman" w:hAnsi="Times New Roman" w:cs="Times New Roman"/>
          <w:sz w:val="24"/>
          <w:szCs w:val="24"/>
          <w:lang w:val="ro-RO"/>
        </w:rPr>
        <w:t>adrul Agenției de Recuperare a Bunurilor Infracționale</w:t>
      </w:r>
      <w:bookmarkEnd w:id="9"/>
      <w:r>
        <w:rPr>
          <w:rFonts w:ascii="Times New Roman" w:hAnsi="Times New Roman" w:cs="Times New Roman"/>
          <w:sz w:val="24"/>
          <w:szCs w:val="24"/>
          <w:lang w:val="ro-RO"/>
        </w:rPr>
        <w:t>.</w:t>
      </w:r>
    </w:p>
    <w:p w14:paraId="016BCE40" w14:textId="31AEC240" w:rsidR="00941C6F" w:rsidRPr="00941C6F" w:rsidRDefault="000D27C1" w:rsidP="00941C6F">
      <w:pPr>
        <w:pStyle w:val="a7"/>
        <w:numPr>
          <w:ilvl w:val="0"/>
          <w:numId w:val="22"/>
        </w:numPr>
        <w:tabs>
          <w:tab w:val="left" w:pos="567"/>
        </w:tabs>
        <w:spacing w:after="0" w:line="240" w:lineRule="auto"/>
        <w:ind w:left="0" w:firstLine="284"/>
        <w:jc w:val="both"/>
        <w:rPr>
          <w:rFonts w:ascii="Times New Roman" w:hAnsi="Times New Roman" w:cs="Times New Roman"/>
          <w:sz w:val="28"/>
          <w:szCs w:val="28"/>
          <w:lang w:val="ro-RO"/>
        </w:rPr>
      </w:pPr>
      <w:r>
        <w:rPr>
          <w:rFonts w:ascii="Times New Roman" w:hAnsi="Times New Roman" w:cs="Times New Roman"/>
          <w:sz w:val="24"/>
          <w:szCs w:val="24"/>
          <w:lang w:val="ro-RO"/>
        </w:rPr>
        <w:t>D</w:t>
      </w:r>
      <w:r w:rsidR="00427BE5">
        <w:rPr>
          <w:rFonts w:ascii="Times New Roman" w:hAnsi="Times New Roman" w:cs="Times New Roman"/>
          <w:sz w:val="24"/>
          <w:szCs w:val="24"/>
          <w:lang w:val="ro-RO"/>
        </w:rPr>
        <w:t xml:space="preserve">l </w:t>
      </w:r>
      <w:r w:rsidR="0095626B">
        <w:rPr>
          <w:rFonts w:ascii="Times New Roman" w:hAnsi="Times New Roman" w:cs="Times New Roman"/>
          <w:sz w:val="24"/>
          <w:szCs w:val="24"/>
          <w:lang w:val="ro-RO"/>
        </w:rPr>
        <w:t>avocat Gheorghe Malic</w:t>
      </w:r>
      <w:r>
        <w:rPr>
          <w:rFonts w:ascii="Times New Roman" w:hAnsi="Times New Roman" w:cs="Times New Roman"/>
          <w:sz w:val="24"/>
          <w:szCs w:val="24"/>
          <w:lang w:val="ro-RO"/>
        </w:rPr>
        <w:t xml:space="preserve"> și </w:t>
      </w:r>
      <w:r w:rsidRPr="000D27C1">
        <w:rPr>
          <w:rFonts w:ascii="Times New Roman" w:hAnsi="Times New Roman" w:cs="Times New Roman"/>
          <w:sz w:val="24"/>
          <w:szCs w:val="24"/>
          <w:lang w:val="ro-RO"/>
        </w:rPr>
        <w:t xml:space="preserve">dl Igor </w:t>
      </w:r>
      <w:proofErr w:type="spellStart"/>
      <w:r w:rsidRPr="000D27C1">
        <w:rPr>
          <w:rFonts w:ascii="Times New Roman" w:hAnsi="Times New Roman" w:cs="Times New Roman"/>
          <w:sz w:val="24"/>
          <w:szCs w:val="24"/>
          <w:lang w:val="ro-RO"/>
        </w:rPr>
        <w:t>C</w:t>
      </w:r>
      <w:r w:rsidR="00006C3C">
        <w:rPr>
          <w:rFonts w:ascii="Times New Roman" w:hAnsi="Times New Roman" w:cs="Times New Roman"/>
          <w:sz w:val="24"/>
          <w:szCs w:val="24"/>
          <w:lang w:val="ro-RO"/>
        </w:rPr>
        <w:t>i</w:t>
      </w:r>
      <w:r w:rsidRPr="000D27C1">
        <w:rPr>
          <w:rFonts w:ascii="Times New Roman" w:hAnsi="Times New Roman" w:cs="Times New Roman"/>
          <w:sz w:val="24"/>
          <w:szCs w:val="24"/>
          <w:lang w:val="ro-RO"/>
        </w:rPr>
        <w:t>r</w:t>
      </w:r>
      <w:r w:rsidR="00006C3C">
        <w:rPr>
          <w:rFonts w:ascii="Times New Roman" w:hAnsi="Times New Roman" w:cs="Times New Roman"/>
          <w:sz w:val="24"/>
          <w:szCs w:val="24"/>
          <w:lang w:val="ro-RO"/>
        </w:rPr>
        <w:t>i</w:t>
      </w:r>
      <w:r w:rsidRPr="000D27C1">
        <w:rPr>
          <w:rFonts w:ascii="Times New Roman" w:hAnsi="Times New Roman" w:cs="Times New Roman"/>
          <w:sz w:val="24"/>
          <w:szCs w:val="24"/>
          <w:lang w:val="ro-RO"/>
        </w:rPr>
        <w:t>mpei</w:t>
      </w:r>
      <w:proofErr w:type="spellEnd"/>
      <w:r>
        <w:rPr>
          <w:rFonts w:ascii="Times New Roman" w:hAnsi="Times New Roman" w:cs="Times New Roman"/>
          <w:sz w:val="24"/>
          <w:szCs w:val="24"/>
          <w:lang w:val="ro-RO"/>
        </w:rPr>
        <w:t xml:space="preserve"> au contestat</w:t>
      </w:r>
      <w:r w:rsidR="0095626B">
        <w:rPr>
          <w:rFonts w:ascii="Times New Roman" w:hAnsi="Times New Roman" w:cs="Times New Roman"/>
          <w:sz w:val="24"/>
          <w:szCs w:val="24"/>
          <w:lang w:val="ro-RO"/>
        </w:rPr>
        <w:t>, în interesele B</w:t>
      </w:r>
      <w:r w:rsidR="00401B25">
        <w:rPr>
          <w:rFonts w:ascii="Times New Roman" w:hAnsi="Times New Roman" w:cs="Times New Roman"/>
          <w:sz w:val="24"/>
          <w:szCs w:val="24"/>
          <w:lang w:val="ro-RO"/>
        </w:rPr>
        <w:t>.</w:t>
      </w:r>
      <w:r w:rsidR="0095626B">
        <w:rPr>
          <w:rFonts w:ascii="Times New Roman" w:hAnsi="Times New Roman" w:cs="Times New Roman"/>
          <w:sz w:val="24"/>
          <w:szCs w:val="24"/>
          <w:lang w:val="ro-RO"/>
        </w:rPr>
        <w:t>C</w:t>
      </w:r>
      <w:r w:rsidR="00401B25">
        <w:rPr>
          <w:rFonts w:ascii="Times New Roman" w:hAnsi="Times New Roman" w:cs="Times New Roman"/>
          <w:sz w:val="24"/>
          <w:szCs w:val="24"/>
          <w:lang w:val="ro-RO"/>
        </w:rPr>
        <w:t>.</w:t>
      </w:r>
      <w:r w:rsidR="0095626B">
        <w:rPr>
          <w:rFonts w:ascii="Times New Roman" w:hAnsi="Times New Roman" w:cs="Times New Roman"/>
          <w:sz w:val="24"/>
          <w:szCs w:val="24"/>
          <w:lang w:val="ro-RO"/>
        </w:rPr>
        <w:t xml:space="preserve"> „</w:t>
      </w:r>
      <w:proofErr w:type="spellStart"/>
      <w:r w:rsidR="0095626B">
        <w:rPr>
          <w:rFonts w:ascii="Times New Roman" w:hAnsi="Times New Roman" w:cs="Times New Roman"/>
          <w:sz w:val="24"/>
          <w:szCs w:val="24"/>
          <w:lang w:val="ro-RO"/>
        </w:rPr>
        <w:t>Victoriabank</w:t>
      </w:r>
      <w:proofErr w:type="spellEnd"/>
      <w:r w:rsidR="0095626B">
        <w:rPr>
          <w:rFonts w:ascii="Times New Roman" w:hAnsi="Times New Roman" w:cs="Times New Roman"/>
          <w:sz w:val="24"/>
          <w:szCs w:val="24"/>
          <w:lang w:val="ro-RO"/>
        </w:rPr>
        <w:t>” S</w:t>
      </w:r>
      <w:r w:rsidR="00401B25">
        <w:rPr>
          <w:rFonts w:ascii="Times New Roman" w:hAnsi="Times New Roman" w:cs="Times New Roman"/>
          <w:sz w:val="24"/>
          <w:szCs w:val="24"/>
          <w:lang w:val="ro-RO"/>
        </w:rPr>
        <w:t>.</w:t>
      </w:r>
      <w:r w:rsidR="0095626B">
        <w:rPr>
          <w:rFonts w:ascii="Times New Roman" w:hAnsi="Times New Roman" w:cs="Times New Roman"/>
          <w:sz w:val="24"/>
          <w:szCs w:val="24"/>
          <w:lang w:val="ro-RO"/>
        </w:rPr>
        <w:t>A</w:t>
      </w:r>
      <w:r w:rsidR="00401B25">
        <w:rPr>
          <w:rFonts w:ascii="Times New Roman" w:hAnsi="Times New Roman" w:cs="Times New Roman"/>
          <w:sz w:val="24"/>
          <w:szCs w:val="24"/>
          <w:lang w:val="ro-RO"/>
        </w:rPr>
        <w:t>.</w:t>
      </w:r>
      <w:r>
        <w:rPr>
          <w:rFonts w:ascii="Times New Roman" w:hAnsi="Times New Roman" w:cs="Times New Roman"/>
          <w:sz w:val="24"/>
          <w:szCs w:val="24"/>
          <w:lang w:val="ro-RO"/>
        </w:rPr>
        <w:t>,</w:t>
      </w:r>
      <w:r w:rsidR="0054407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încheierea menționată </w:t>
      </w:r>
      <w:r w:rsidR="00941C6F">
        <w:rPr>
          <w:rFonts w:ascii="Times New Roman" w:hAnsi="Times New Roman" w:cs="Times New Roman"/>
          <w:sz w:val="24"/>
          <w:szCs w:val="24"/>
          <w:lang w:val="ro-RO"/>
        </w:rPr>
        <w:t xml:space="preserve">cu recurs </w:t>
      </w:r>
      <w:r w:rsidR="00952985">
        <w:rPr>
          <w:rFonts w:ascii="Times New Roman" w:hAnsi="Times New Roman" w:cs="Times New Roman"/>
          <w:sz w:val="24"/>
          <w:szCs w:val="24"/>
          <w:lang w:val="ro-RO"/>
        </w:rPr>
        <w:t>la Curtea de Apel Chișinău.</w:t>
      </w:r>
    </w:p>
    <w:p w14:paraId="20F87408" w14:textId="0464B5AF" w:rsidR="00F91FD4" w:rsidRPr="00F91FD4" w:rsidRDefault="00941C6F" w:rsidP="00F91FD4">
      <w:pPr>
        <w:pStyle w:val="a7"/>
        <w:numPr>
          <w:ilvl w:val="0"/>
          <w:numId w:val="22"/>
        </w:numPr>
        <w:tabs>
          <w:tab w:val="left" w:pos="567"/>
        </w:tabs>
        <w:spacing w:line="240" w:lineRule="auto"/>
        <w:ind w:left="0" w:firstLine="284"/>
        <w:jc w:val="both"/>
        <w:rPr>
          <w:rFonts w:ascii="Times New Roman" w:hAnsi="Times New Roman" w:cs="Times New Roman"/>
          <w:i/>
          <w:iCs/>
          <w:sz w:val="24"/>
          <w:szCs w:val="24"/>
          <w:lang w:val="ro-RO"/>
        </w:rPr>
      </w:pPr>
      <w:r>
        <w:rPr>
          <w:rFonts w:ascii="Times New Roman" w:hAnsi="Times New Roman" w:cs="Times New Roman"/>
          <w:color w:val="000000" w:themeColor="text1"/>
          <w:sz w:val="24"/>
          <w:szCs w:val="24"/>
          <w:lang w:val="ro-RO"/>
        </w:rPr>
        <w:t>Î</w:t>
      </w:r>
      <w:r w:rsidR="00427BE5" w:rsidRPr="00940FE4">
        <w:rPr>
          <w:rFonts w:ascii="Times New Roman" w:hAnsi="Times New Roman" w:cs="Times New Roman"/>
          <w:color w:val="000000" w:themeColor="text1"/>
          <w:sz w:val="24"/>
          <w:szCs w:val="24"/>
          <w:lang w:val="ro-RO"/>
        </w:rPr>
        <w:t xml:space="preserve">n cadrul ședinței de judecată, </w:t>
      </w:r>
      <w:r>
        <w:rPr>
          <w:rFonts w:ascii="Times New Roman" w:hAnsi="Times New Roman" w:cs="Times New Roman"/>
          <w:color w:val="000000" w:themeColor="text1"/>
          <w:sz w:val="24"/>
          <w:szCs w:val="24"/>
          <w:lang w:val="ro-RO"/>
        </w:rPr>
        <w:t>reprezentanții recurentului au ridicat</w:t>
      </w:r>
      <w:r w:rsidR="00F91FD4">
        <w:rPr>
          <w:rFonts w:ascii="Times New Roman" w:hAnsi="Times New Roman" w:cs="Times New Roman"/>
          <w:color w:val="000000" w:themeColor="text1"/>
          <w:sz w:val="24"/>
          <w:szCs w:val="24"/>
          <w:lang w:val="ro-RO"/>
        </w:rPr>
        <w:t xml:space="preserve"> </w:t>
      </w:r>
      <w:r w:rsidR="00F91FD4" w:rsidRPr="00F91FD4">
        <w:rPr>
          <w:rFonts w:ascii="Times New Roman" w:hAnsi="Times New Roman" w:cs="Times New Roman"/>
          <w:sz w:val="24"/>
          <w:szCs w:val="24"/>
          <w:lang w:val="ro-RO"/>
        </w:rPr>
        <w:t>excepția de neconstituționalitate a textului „urmărirea bunurilor infracționale, acumularea probelor cu privire la acestea, în condițiile art. 258 din prezentul cod” din articolul 229</w:t>
      </w:r>
      <w:r w:rsidR="00F91FD4" w:rsidRPr="00F91FD4">
        <w:rPr>
          <w:rFonts w:ascii="Times New Roman" w:hAnsi="Times New Roman" w:cs="Times New Roman"/>
          <w:sz w:val="24"/>
          <w:szCs w:val="24"/>
          <w:vertAlign w:val="superscript"/>
          <w:lang w:val="ro-RO"/>
        </w:rPr>
        <w:t>2</w:t>
      </w:r>
      <w:r w:rsidR="00F91FD4" w:rsidRPr="00F91FD4">
        <w:rPr>
          <w:rFonts w:ascii="Times New Roman" w:hAnsi="Times New Roman" w:cs="Times New Roman"/>
          <w:sz w:val="24"/>
          <w:szCs w:val="24"/>
          <w:lang w:val="ro-RO"/>
        </w:rPr>
        <w:t xml:space="preserve"> alin. (2), punctele 4</w:t>
      </w:r>
      <w:r w:rsidR="00F91FD4" w:rsidRPr="00F91FD4">
        <w:rPr>
          <w:rFonts w:ascii="Times New Roman" w:hAnsi="Times New Roman" w:cs="Times New Roman"/>
          <w:sz w:val="24"/>
          <w:szCs w:val="24"/>
          <w:vertAlign w:val="superscript"/>
          <w:lang w:val="ro-RO"/>
        </w:rPr>
        <w:t>4</w:t>
      </w:r>
      <w:r w:rsidR="00F91FD4" w:rsidRPr="00F91FD4">
        <w:rPr>
          <w:rFonts w:ascii="Times New Roman" w:hAnsi="Times New Roman" w:cs="Times New Roman"/>
          <w:sz w:val="24"/>
          <w:szCs w:val="24"/>
          <w:lang w:val="ro-RO"/>
        </w:rPr>
        <w:t xml:space="preserve"> și 20</w:t>
      </w:r>
      <w:r w:rsidR="00F91FD4" w:rsidRPr="00F91FD4">
        <w:rPr>
          <w:rFonts w:ascii="Times New Roman" w:hAnsi="Times New Roman" w:cs="Times New Roman"/>
          <w:sz w:val="24"/>
          <w:szCs w:val="24"/>
          <w:vertAlign w:val="superscript"/>
          <w:lang w:val="ro-RO"/>
        </w:rPr>
        <w:t>1</w:t>
      </w:r>
      <w:r w:rsidR="00F91FD4" w:rsidRPr="00F91FD4">
        <w:rPr>
          <w:rFonts w:ascii="Times New Roman" w:hAnsi="Times New Roman" w:cs="Times New Roman"/>
          <w:sz w:val="24"/>
          <w:szCs w:val="24"/>
          <w:lang w:val="ro-RO"/>
        </w:rPr>
        <w:t xml:space="preserve"> ale articolului 6, precum și</w:t>
      </w:r>
      <w:r w:rsidR="00D175B5">
        <w:rPr>
          <w:rFonts w:ascii="Times New Roman" w:hAnsi="Times New Roman" w:cs="Times New Roman"/>
          <w:sz w:val="24"/>
          <w:szCs w:val="24"/>
          <w:lang w:val="ro-RO"/>
        </w:rPr>
        <w:t xml:space="preserve"> a</w:t>
      </w:r>
      <w:r w:rsidR="00F91FD4" w:rsidRPr="00F91FD4">
        <w:rPr>
          <w:rFonts w:ascii="Times New Roman" w:hAnsi="Times New Roman" w:cs="Times New Roman"/>
          <w:sz w:val="24"/>
          <w:szCs w:val="24"/>
          <w:lang w:val="ro-RO"/>
        </w:rPr>
        <w:t xml:space="preserve"> articolel</w:t>
      </w:r>
      <w:r w:rsidR="00D175B5">
        <w:rPr>
          <w:rFonts w:ascii="Times New Roman" w:hAnsi="Times New Roman" w:cs="Times New Roman"/>
          <w:sz w:val="24"/>
          <w:szCs w:val="24"/>
          <w:lang w:val="ro-RO"/>
        </w:rPr>
        <w:t>or</w:t>
      </w:r>
      <w:r w:rsidR="00F91FD4" w:rsidRPr="00F91FD4">
        <w:rPr>
          <w:rFonts w:ascii="Times New Roman" w:hAnsi="Times New Roman" w:cs="Times New Roman"/>
          <w:sz w:val="24"/>
          <w:szCs w:val="24"/>
          <w:lang w:val="ro-RO"/>
        </w:rPr>
        <w:t xml:space="preserve"> 93 alin. (2) pct. 9), 229</w:t>
      </w:r>
      <w:r w:rsidR="00F91FD4" w:rsidRPr="00F91FD4">
        <w:rPr>
          <w:rFonts w:ascii="Times New Roman" w:hAnsi="Times New Roman" w:cs="Times New Roman"/>
          <w:sz w:val="24"/>
          <w:szCs w:val="24"/>
          <w:vertAlign w:val="superscript"/>
          <w:lang w:val="ro-RO"/>
        </w:rPr>
        <w:t>2</w:t>
      </w:r>
      <w:r w:rsidR="00F91FD4" w:rsidRPr="00F91FD4">
        <w:rPr>
          <w:rFonts w:ascii="Times New Roman" w:hAnsi="Times New Roman" w:cs="Times New Roman"/>
          <w:sz w:val="24"/>
          <w:szCs w:val="24"/>
          <w:lang w:val="ro-RO"/>
        </w:rPr>
        <w:t xml:space="preserve"> alin. (1) și 258 alin. (3) din Codul de procedură penală</w:t>
      </w:r>
      <w:r w:rsidR="00F91FD4">
        <w:rPr>
          <w:rFonts w:ascii="Times New Roman" w:hAnsi="Times New Roman" w:cs="Times New Roman"/>
          <w:sz w:val="24"/>
          <w:szCs w:val="24"/>
          <w:lang w:val="ro-RO"/>
        </w:rPr>
        <w:t>.</w:t>
      </w:r>
    </w:p>
    <w:p w14:paraId="4E196F05" w14:textId="036EAE6C" w:rsidR="00BC1F3F" w:rsidRDefault="00BC1F3F" w:rsidP="00BC1F3F">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sidRPr="004F3C4F">
        <w:rPr>
          <w:rFonts w:ascii="Times New Roman" w:hAnsi="Times New Roman" w:cs="Times New Roman"/>
          <w:sz w:val="24"/>
          <w:szCs w:val="24"/>
          <w:lang w:val="ro-RO"/>
        </w:rPr>
        <w:t>Prin</w:t>
      </w:r>
      <w:r w:rsidR="00302938">
        <w:rPr>
          <w:rFonts w:ascii="Times New Roman" w:hAnsi="Times New Roman" w:cs="Times New Roman"/>
          <w:sz w:val="24"/>
          <w:szCs w:val="24"/>
          <w:lang w:val="ro-RO"/>
        </w:rPr>
        <w:t xml:space="preserve">tr-o </w:t>
      </w:r>
      <w:r>
        <w:rPr>
          <w:rFonts w:ascii="Times New Roman" w:hAnsi="Times New Roman" w:cs="Times New Roman"/>
          <w:sz w:val="24"/>
          <w:szCs w:val="24"/>
          <w:lang w:val="ro-RO"/>
        </w:rPr>
        <w:t>î</w:t>
      </w:r>
      <w:r w:rsidRPr="004F3C4F">
        <w:rPr>
          <w:rFonts w:ascii="Times New Roman" w:hAnsi="Times New Roman" w:cs="Times New Roman"/>
          <w:sz w:val="24"/>
          <w:szCs w:val="24"/>
          <w:lang w:val="ro-RO"/>
        </w:rPr>
        <w:t>ncheier</w:t>
      </w:r>
      <w:r w:rsidR="00302938">
        <w:rPr>
          <w:rFonts w:ascii="Times New Roman" w:hAnsi="Times New Roman" w:cs="Times New Roman"/>
          <w:sz w:val="24"/>
          <w:szCs w:val="24"/>
          <w:lang w:val="ro-RO"/>
        </w:rPr>
        <w:t>e</w:t>
      </w:r>
      <w:r w:rsidRPr="004F3C4F">
        <w:rPr>
          <w:rFonts w:ascii="Times New Roman" w:hAnsi="Times New Roman" w:cs="Times New Roman"/>
          <w:sz w:val="24"/>
          <w:szCs w:val="24"/>
          <w:lang w:val="ro-RO"/>
        </w:rPr>
        <w:t xml:space="preserve"> din </w:t>
      </w:r>
      <w:r w:rsidR="00302938">
        <w:rPr>
          <w:rFonts w:ascii="Times New Roman" w:hAnsi="Times New Roman" w:cs="Times New Roman"/>
          <w:sz w:val="24"/>
          <w:szCs w:val="24"/>
          <w:lang w:val="ro-RO"/>
        </w:rPr>
        <w:t>15</w:t>
      </w:r>
      <w:r w:rsidRPr="004F3C4F">
        <w:rPr>
          <w:rFonts w:ascii="Times New Roman" w:hAnsi="Times New Roman" w:cs="Times New Roman"/>
          <w:sz w:val="24"/>
          <w:szCs w:val="24"/>
          <w:lang w:val="ro-RO"/>
        </w:rPr>
        <w:t xml:space="preserve"> </w:t>
      </w:r>
      <w:r w:rsidR="00302938">
        <w:rPr>
          <w:rFonts w:ascii="Times New Roman" w:hAnsi="Times New Roman" w:cs="Times New Roman"/>
          <w:sz w:val="24"/>
          <w:szCs w:val="24"/>
          <w:lang w:val="ro-RO"/>
        </w:rPr>
        <w:t>septembrie</w:t>
      </w:r>
      <w:r w:rsidRPr="004F3C4F">
        <w:rPr>
          <w:rFonts w:ascii="Times New Roman" w:hAnsi="Times New Roman" w:cs="Times New Roman"/>
          <w:sz w:val="24"/>
          <w:szCs w:val="24"/>
          <w:lang w:val="ro-RO"/>
        </w:rPr>
        <w:t xml:space="preserve"> 2020, </w:t>
      </w:r>
      <w:r>
        <w:rPr>
          <w:rFonts w:ascii="Times New Roman" w:hAnsi="Times New Roman" w:cs="Times New Roman"/>
          <w:sz w:val="24"/>
          <w:szCs w:val="24"/>
          <w:lang w:val="ro-RO"/>
        </w:rPr>
        <w:t xml:space="preserve">Curtea de Apel </w:t>
      </w:r>
      <w:r w:rsidR="00213061">
        <w:rPr>
          <w:rFonts w:ascii="Times New Roman" w:hAnsi="Times New Roman" w:cs="Times New Roman"/>
          <w:sz w:val="24"/>
          <w:szCs w:val="24"/>
          <w:lang w:val="ro-RO"/>
        </w:rPr>
        <w:t>Chișinău</w:t>
      </w:r>
      <w:r w:rsidRPr="004F3C4F">
        <w:rPr>
          <w:rFonts w:ascii="Times New Roman" w:hAnsi="Times New Roman" w:cs="Times New Roman"/>
          <w:sz w:val="24"/>
          <w:szCs w:val="24"/>
          <w:lang w:val="ro-RO"/>
        </w:rPr>
        <w:t xml:space="preserve"> a admis ridicarea excepți</w:t>
      </w:r>
      <w:r w:rsidR="003E0EC4">
        <w:rPr>
          <w:rFonts w:ascii="Times New Roman" w:hAnsi="Times New Roman" w:cs="Times New Roman"/>
          <w:sz w:val="24"/>
          <w:szCs w:val="24"/>
          <w:lang w:val="ro-RO"/>
        </w:rPr>
        <w:t>ei</w:t>
      </w:r>
      <w:r w:rsidRPr="004F3C4F">
        <w:rPr>
          <w:rFonts w:ascii="Times New Roman" w:hAnsi="Times New Roman" w:cs="Times New Roman"/>
          <w:sz w:val="24"/>
          <w:szCs w:val="24"/>
          <w:lang w:val="ro-RO"/>
        </w:rPr>
        <w:t xml:space="preserve"> de neconstituționalitate și a sesizat, în acest sens, Curtea Constituțională, în vederea </w:t>
      </w:r>
      <w:r>
        <w:rPr>
          <w:rFonts w:ascii="Times New Roman" w:hAnsi="Times New Roman" w:cs="Times New Roman"/>
          <w:sz w:val="24"/>
          <w:szCs w:val="24"/>
          <w:lang w:val="ro-RO"/>
        </w:rPr>
        <w:t xml:space="preserve">examinării </w:t>
      </w:r>
      <w:r w:rsidRPr="004F3C4F">
        <w:rPr>
          <w:rFonts w:ascii="Times New Roman" w:hAnsi="Times New Roman" w:cs="Times New Roman"/>
          <w:sz w:val="24"/>
          <w:szCs w:val="24"/>
          <w:lang w:val="ro-RO"/>
        </w:rPr>
        <w:t>acest</w:t>
      </w:r>
      <w:r w:rsidR="003E0EC4">
        <w:rPr>
          <w:rFonts w:ascii="Times New Roman" w:hAnsi="Times New Roman" w:cs="Times New Roman"/>
          <w:sz w:val="24"/>
          <w:szCs w:val="24"/>
          <w:lang w:val="ro-RO"/>
        </w:rPr>
        <w:t>eia</w:t>
      </w:r>
      <w:r w:rsidRPr="004F3C4F">
        <w:rPr>
          <w:rFonts w:ascii="Times New Roman" w:hAnsi="Times New Roman" w:cs="Times New Roman"/>
          <w:sz w:val="24"/>
          <w:szCs w:val="24"/>
          <w:lang w:val="ro-RO"/>
        </w:rPr>
        <w:t>.</w:t>
      </w:r>
    </w:p>
    <w:p w14:paraId="48261723" w14:textId="77777777" w:rsidR="009F69DD" w:rsidRDefault="009F69DD" w:rsidP="009F69DD">
      <w:pPr>
        <w:pStyle w:val="a7"/>
        <w:tabs>
          <w:tab w:val="left" w:pos="567"/>
        </w:tabs>
        <w:spacing w:after="0" w:line="240" w:lineRule="auto"/>
        <w:ind w:left="284"/>
        <w:jc w:val="both"/>
        <w:rPr>
          <w:rFonts w:ascii="Times New Roman" w:hAnsi="Times New Roman" w:cs="Times New Roman"/>
          <w:sz w:val="24"/>
          <w:szCs w:val="24"/>
          <w:lang w:val="ro-RO"/>
        </w:rPr>
      </w:pPr>
    </w:p>
    <w:p w14:paraId="20AAFC7C" w14:textId="160C0830" w:rsidR="009F69DD" w:rsidRDefault="007E0434" w:rsidP="009F69DD">
      <w:pPr>
        <w:pStyle w:val="a7"/>
        <w:numPr>
          <w:ilvl w:val="0"/>
          <w:numId w:val="29"/>
        </w:numPr>
        <w:tabs>
          <w:tab w:val="left" w:pos="567"/>
        </w:tabs>
        <w:spacing w:after="0" w:line="240" w:lineRule="auto"/>
        <w:jc w:val="both"/>
        <w:rPr>
          <w:rFonts w:ascii="Times New Roman" w:hAnsi="Times New Roman" w:cs="Times New Roman"/>
          <w:i/>
          <w:iCs/>
          <w:sz w:val="24"/>
          <w:szCs w:val="24"/>
          <w:lang w:val="ro-RO"/>
        </w:rPr>
      </w:pPr>
      <w:r w:rsidRPr="00741F2F">
        <w:rPr>
          <w:rFonts w:ascii="Times New Roman" w:hAnsi="Times New Roman" w:cs="Times New Roman"/>
          <w:i/>
          <w:iCs/>
          <w:sz w:val="24"/>
          <w:szCs w:val="24"/>
          <w:lang w:val="ro-RO"/>
        </w:rPr>
        <w:t xml:space="preserve"> </w:t>
      </w:r>
      <w:r w:rsidR="00741F2F" w:rsidRPr="00741F2F">
        <w:rPr>
          <w:rFonts w:ascii="Times New Roman" w:hAnsi="Times New Roman" w:cs="Times New Roman"/>
          <w:i/>
          <w:iCs/>
          <w:sz w:val="24"/>
          <w:szCs w:val="24"/>
          <w:lang w:val="ro-RO"/>
        </w:rPr>
        <w:t>Circumstanțele cauzei penale nr. 10-1586/2020</w:t>
      </w:r>
    </w:p>
    <w:p w14:paraId="66A2D142" w14:textId="77777777" w:rsidR="006013D1" w:rsidRPr="00741F2F" w:rsidRDefault="006013D1" w:rsidP="006013D1">
      <w:pPr>
        <w:pStyle w:val="a7"/>
        <w:tabs>
          <w:tab w:val="left" w:pos="567"/>
        </w:tabs>
        <w:spacing w:after="0" w:line="240" w:lineRule="auto"/>
        <w:jc w:val="both"/>
        <w:rPr>
          <w:rFonts w:ascii="Times New Roman" w:hAnsi="Times New Roman" w:cs="Times New Roman"/>
          <w:i/>
          <w:iCs/>
          <w:sz w:val="24"/>
          <w:szCs w:val="24"/>
          <w:lang w:val="ro-RO"/>
        </w:rPr>
      </w:pPr>
    </w:p>
    <w:p w14:paraId="5076781E" w14:textId="3767AE2D" w:rsidR="00D24611" w:rsidRPr="008D344C" w:rsidRDefault="00401B25" w:rsidP="008D344C">
      <w:pPr>
        <w:pStyle w:val="a7"/>
        <w:numPr>
          <w:ilvl w:val="0"/>
          <w:numId w:val="22"/>
        </w:numPr>
        <w:tabs>
          <w:tab w:val="left" w:pos="284"/>
          <w:tab w:val="left" w:pos="567"/>
        </w:tabs>
        <w:spacing w:after="0" w:line="240" w:lineRule="auto"/>
        <w:ind w:left="0" w:firstLine="284"/>
        <w:jc w:val="both"/>
        <w:rPr>
          <w:rFonts w:ascii="Times New Roman" w:hAnsi="Times New Roman" w:cs="Times New Roman"/>
          <w:sz w:val="24"/>
          <w:szCs w:val="24"/>
          <w:lang w:val="ro-RO"/>
        </w:rPr>
      </w:pPr>
      <w:r w:rsidRPr="00401B25">
        <w:rPr>
          <w:rFonts w:ascii="Times New Roman" w:hAnsi="Times New Roman" w:cs="Times New Roman"/>
          <w:sz w:val="24"/>
          <w:szCs w:val="24"/>
          <w:lang w:val="ro-RO"/>
        </w:rPr>
        <w:t xml:space="preserve">Pe 8 septembrie 2020, </w:t>
      </w:r>
      <w:r w:rsidR="00876499">
        <w:rPr>
          <w:rFonts w:ascii="Times New Roman" w:hAnsi="Times New Roman" w:cs="Times New Roman"/>
          <w:sz w:val="24"/>
          <w:szCs w:val="24"/>
          <w:lang w:val="ro-RO"/>
        </w:rPr>
        <w:t xml:space="preserve">dl avocat Andrei </w:t>
      </w:r>
      <w:proofErr w:type="spellStart"/>
      <w:r w:rsidR="00876499">
        <w:rPr>
          <w:rFonts w:ascii="Times New Roman" w:hAnsi="Times New Roman" w:cs="Times New Roman"/>
          <w:sz w:val="24"/>
          <w:szCs w:val="24"/>
          <w:lang w:val="ro-RO"/>
        </w:rPr>
        <w:t>Pântea</w:t>
      </w:r>
      <w:proofErr w:type="spellEnd"/>
      <w:r w:rsidR="00876499">
        <w:rPr>
          <w:rFonts w:ascii="Times New Roman" w:hAnsi="Times New Roman" w:cs="Times New Roman"/>
          <w:sz w:val="24"/>
          <w:szCs w:val="24"/>
          <w:lang w:val="ro-RO"/>
        </w:rPr>
        <w:t xml:space="preserve"> a depus</w:t>
      </w:r>
      <w:r w:rsidR="008D344C">
        <w:rPr>
          <w:rFonts w:ascii="Times New Roman" w:hAnsi="Times New Roman" w:cs="Times New Roman"/>
          <w:sz w:val="24"/>
          <w:szCs w:val="24"/>
          <w:lang w:val="ro-RO"/>
        </w:rPr>
        <w:t>, în interesele B.C. „</w:t>
      </w:r>
      <w:proofErr w:type="spellStart"/>
      <w:r w:rsidR="008D344C">
        <w:rPr>
          <w:rFonts w:ascii="Times New Roman" w:hAnsi="Times New Roman" w:cs="Times New Roman"/>
          <w:sz w:val="24"/>
          <w:szCs w:val="24"/>
          <w:lang w:val="ro-RO"/>
        </w:rPr>
        <w:t>Victoriabank</w:t>
      </w:r>
      <w:proofErr w:type="spellEnd"/>
      <w:r w:rsidR="008D344C">
        <w:rPr>
          <w:rFonts w:ascii="Times New Roman" w:hAnsi="Times New Roman" w:cs="Times New Roman"/>
          <w:sz w:val="24"/>
          <w:szCs w:val="24"/>
          <w:lang w:val="ro-RO"/>
        </w:rPr>
        <w:t>” S.A.,</w:t>
      </w:r>
      <w:r w:rsidR="00876499">
        <w:rPr>
          <w:rFonts w:ascii="Times New Roman" w:hAnsi="Times New Roman" w:cs="Times New Roman"/>
          <w:sz w:val="24"/>
          <w:szCs w:val="24"/>
          <w:lang w:val="ro-RO"/>
        </w:rPr>
        <w:t xml:space="preserve"> la Judecătoria Chișinău, sediul </w:t>
      </w:r>
      <w:proofErr w:type="spellStart"/>
      <w:r w:rsidR="00876499">
        <w:rPr>
          <w:rFonts w:ascii="Times New Roman" w:hAnsi="Times New Roman" w:cs="Times New Roman"/>
          <w:sz w:val="24"/>
          <w:szCs w:val="24"/>
          <w:lang w:val="ro-RO"/>
        </w:rPr>
        <w:t>Ciocana</w:t>
      </w:r>
      <w:proofErr w:type="spellEnd"/>
      <w:r w:rsidR="00876499">
        <w:rPr>
          <w:rFonts w:ascii="Times New Roman" w:hAnsi="Times New Roman" w:cs="Times New Roman"/>
          <w:sz w:val="24"/>
          <w:szCs w:val="24"/>
          <w:lang w:val="ro-RO"/>
        </w:rPr>
        <w:t xml:space="preserve">, o plângere </w:t>
      </w:r>
      <w:r w:rsidR="008D344C">
        <w:rPr>
          <w:rFonts w:ascii="Times New Roman" w:hAnsi="Times New Roman" w:cs="Times New Roman"/>
          <w:sz w:val="24"/>
          <w:szCs w:val="24"/>
          <w:lang w:val="ro-RO"/>
        </w:rPr>
        <w:t xml:space="preserve">împotriva acțiunilor organului de urmărire penală, </w:t>
      </w:r>
      <w:r w:rsidR="008D344C" w:rsidRPr="008D344C">
        <w:rPr>
          <w:rFonts w:ascii="Times New Roman" w:hAnsi="Times New Roman" w:cs="Times New Roman"/>
          <w:sz w:val="24"/>
          <w:szCs w:val="24"/>
          <w:lang w:val="ro-RO"/>
        </w:rPr>
        <w:t>în cauza penală nr. 2014978151</w:t>
      </w:r>
      <w:r w:rsidR="008D344C">
        <w:rPr>
          <w:rFonts w:ascii="Times New Roman" w:hAnsi="Times New Roman" w:cs="Times New Roman"/>
          <w:sz w:val="24"/>
          <w:szCs w:val="24"/>
          <w:lang w:val="ro-RO"/>
        </w:rPr>
        <w:t>.</w:t>
      </w:r>
    </w:p>
    <w:p w14:paraId="5986085F" w14:textId="1F5CCF6D" w:rsidR="00664F1B" w:rsidRPr="00F91FD4" w:rsidRDefault="007F48F5" w:rsidP="00664F1B">
      <w:pPr>
        <w:pStyle w:val="a7"/>
        <w:numPr>
          <w:ilvl w:val="0"/>
          <w:numId w:val="22"/>
        </w:numPr>
        <w:tabs>
          <w:tab w:val="left" w:pos="567"/>
        </w:tabs>
        <w:spacing w:line="240" w:lineRule="auto"/>
        <w:ind w:left="0" w:firstLine="284"/>
        <w:jc w:val="both"/>
        <w:rPr>
          <w:rFonts w:ascii="Times New Roman" w:hAnsi="Times New Roman" w:cs="Times New Roman"/>
          <w:i/>
          <w:iCs/>
          <w:sz w:val="24"/>
          <w:szCs w:val="24"/>
          <w:lang w:val="ro-RO"/>
        </w:rPr>
      </w:pPr>
      <w:r>
        <w:rPr>
          <w:rFonts w:ascii="Times New Roman" w:hAnsi="Times New Roman" w:cs="Times New Roman"/>
          <w:sz w:val="24"/>
          <w:szCs w:val="24"/>
          <w:lang w:val="ro-RO"/>
        </w:rPr>
        <w:t xml:space="preserve">În cadrul examinării plângerii, dl avocat Gheorghe Malic </w:t>
      </w:r>
      <w:r>
        <w:rPr>
          <w:rFonts w:ascii="Times New Roman" w:hAnsi="Times New Roman" w:cs="Times New Roman"/>
          <w:color w:val="000000" w:themeColor="text1"/>
          <w:sz w:val="24"/>
          <w:szCs w:val="24"/>
          <w:lang w:val="ro-RO"/>
        </w:rPr>
        <w:t>a ridicat</w:t>
      </w:r>
      <w:r w:rsidR="00DE4DFB">
        <w:rPr>
          <w:rFonts w:ascii="Times New Roman" w:hAnsi="Times New Roman" w:cs="Times New Roman"/>
          <w:color w:val="000000" w:themeColor="text1"/>
          <w:sz w:val="24"/>
          <w:szCs w:val="24"/>
          <w:lang w:val="ro-RO"/>
        </w:rPr>
        <w:t xml:space="preserve">, în interesele </w:t>
      </w:r>
      <w:r w:rsidR="00DE4DFB" w:rsidRPr="00401B25">
        <w:rPr>
          <w:rFonts w:ascii="Times New Roman" w:hAnsi="Times New Roman" w:cs="Times New Roman"/>
          <w:sz w:val="24"/>
          <w:szCs w:val="24"/>
          <w:lang w:val="ro-RO"/>
        </w:rPr>
        <w:t>B.C. „</w:t>
      </w:r>
      <w:proofErr w:type="spellStart"/>
      <w:r w:rsidR="00DE4DFB" w:rsidRPr="00401B25">
        <w:rPr>
          <w:rFonts w:ascii="Times New Roman" w:hAnsi="Times New Roman" w:cs="Times New Roman"/>
          <w:sz w:val="24"/>
          <w:szCs w:val="24"/>
          <w:lang w:val="ro-RO"/>
        </w:rPr>
        <w:t>Victoriabank</w:t>
      </w:r>
      <w:proofErr w:type="spellEnd"/>
      <w:r w:rsidR="00DE4DFB" w:rsidRPr="00401B25">
        <w:rPr>
          <w:rFonts w:ascii="Times New Roman" w:hAnsi="Times New Roman" w:cs="Times New Roman"/>
          <w:sz w:val="24"/>
          <w:szCs w:val="24"/>
          <w:lang w:val="ro-RO"/>
        </w:rPr>
        <w:t>” S.A</w:t>
      </w:r>
      <w:r w:rsidR="00DE4DFB">
        <w:rPr>
          <w:rFonts w:ascii="Times New Roman" w:hAnsi="Times New Roman" w:cs="Times New Roman"/>
          <w:sz w:val="24"/>
          <w:szCs w:val="24"/>
          <w:lang w:val="ro-RO"/>
        </w:rPr>
        <w:t>.,</w:t>
      </w:r>
      <w:r>
        <w:rPr>
          <w:rFonts w:ascii="Times New Roman" w:hAnsi="Times New Roman" w:cs="Times New Roman"/>
          <w:color w:val="000000" w:themeColor="text1"/>
          <w:sz w:val="24"/>
          <w:szCs w:val="24"/>
          <w:lang w:val="ro-RO"/>
        </w:rPr>
        <w:t xml:space="preserve"> </w:t>
      </w:r>
      <w:r w:rsidRPr="00940FE4">
        <w:rPr>
          <w:rFonts w:ascii="Times New Roman" w:hAnsi="Times New Roman" w:cs="Times New Roman"/>
          <w:sz w:val="24"/>
          <w:szCs w:val="24"/>
          <w:lang w:val="ro-RO"/>
        </w:rPr>
        <w:t xml:space="preserve">excepția de neconstituționalitate </w:t>
      </w:r>
      <w:r>
        <w:rPr>
          <w:rFonts w:ascii="Times New Roman" w:hAnsi="Times New Roman" w:cs="Times New Roman"/>
          <w:sz w:val="24"/>
          <w:szCs w:val="24"/>
          <w:lang w:val="ro-RO"/>
        </w:rPr>
        <w:t xml:space="preserve">a </w:t>
      </w:r>
      <w:r w:rsidR="00664F1B" w:rsidRPr="00F91FD4">
        <w:rPr>
          <w:rFonts w:ascii="Times New Roman" w:hAnsi="Times New Roman" w:cs="Times New Roman"/>
          <w:sz w:val="24"/>
          <w:szCs w:val="24"/>
          <w:lang w:val="ro-RO"/>
        </w:rPr>
        <w:t>textului „urmărirea bunurilor infracționale, acumularea probelor cu privire la acestea, în condițiile art. 258 din prezentul cod” din articolul 229</w:t>
      </w:r>
      <w:r w:rsidR="00664F1B" w:rsidRPr="00F91FD4">
        <w:rPr>
          <w:rFonts w:ascii="Times New Roman" w:hAnsi="Times New Roman" w:cs="Times New Roman"/>
          <w:sz w:val="24"/>
          <w:szCs w:val="24"/>
          <w:vertAlign w:val="superscript"/>
          <w:lang w:val="ro-RO"/>
        </w:rPr>
        <w:t>2</w:t>
      </w:r>
      <w:r w:rsidR="00664F1B" w:rsidRPr="00F91FD4">
        <w:rPr>
          <w:rFonts w:ascii="Times New Roman" w:hAnsi="Times New Roman" w:cs="Times New Roman"/>
          <w:sz w:val="24"/>
          <w:szCs w:val="24"/>
          <w:lang w:val="ro-RO"/>
        </w:rPr>
        <w:t xml:space="preserve"> alin. (2), punctele 4</w:t>
      </w:r>
      <w:r w:rsidR="00664F1B" w:rsidRPr="00F91FD4">
        <w:rPr>
          <w:rFonts w:ascii="Times New Roman" w:hAnsi="Times New Roman" w:cs="Times New Roman"/>
          <w:sz w:val="24"/>
          <w:szCs w:val="24"/>
          <w:vertAlign w:val="superscript"/>
          <w:lang w:val="ro-RO"/>
        </w:rPr>
        <w:t>4</w:t>
      </w:r>
      <w:r w:rsidR="00664F1B" w:rsidRPr="00F91FD4">
        <w:rPr>
          <w:rFonts w:ascii="Times New Roman" w:hAnsi="Times New Roman" w:cs="Times New Roman"/>
          <w:sz w:val="24"/>
          <w:szCs w:val="24"/>
          <w:lang w:val="ro-RO"/>
        </w:rPr>
        <w:t xml:space="preserve"> și 20</w:t>
      </w:r>
      <w:r w:rsidR="00664F1B" w:rsidRPr="00F91FD4">
        <w:rPr>
          <w:rFonts w:ascii="Times New Roman" w:hAnsi="Times New Roman" w:cs="Times New Roman"/>
          <w:sz w:val="24"/>
          <w:szCs w:val="24"/>
          <w:vertAlign w:val="superscript"/>
          <w:lang w:val="ro-RO"/>
        </w:rPr>
        <w:t>1</w:t>
      </w:r>
      <w:r w:rsidR="00664F1B" w:rsidRPr="00F91FD4">
        <w:rPr>
          <w:rFonts w:ascii="Times New Roman" w:hAnsi="Times New Roman" w:cs="Times New Roman"/>
          <w:sz w:val="24"/>
          <w:szCs w:val="24"/>
          <w:lang w:val="ro-RO"/>
        </w:rPr>
        <w:t xml:space="preserve"> ale articolului 6, precum și </w:t>
      </w:r>
      <w:r w:rsidR="00D175B5">
        <w:rPr>
          <w:rFonts w:ascii="Times New Roman" w:hAnsi="Times New Roman" w:cs="Times New Roman"/>
          <w:sz w:val="24"/>
          <w:szCs w:val="24"/>
          <w:lang w:val="ro-RO"/>
        </w:rPr>
        <w:t xml:space="preserve">a </w:t>
      </w:r>
      <w:r w:rsidR="00664F1B" w:rsidRPr="00F91FD4">
        <w:rPr>
          <w:rFonts w:ascii="Times New Roman" w:hAnsi="Times New Roman" w:cs="Times New Roman"/>
          <w:sz w:val="24"/>
          <w:szCs w:val="24"/>
          <w:lang w:val="ro-RO"/>
        </w:rPr>
        <w:t>articolel</w:t>
      </w:r>
      <w:r w:rsidR="00D175B5">
        <w:rPr>
          <w:rFonts w:ascii="Times New Roman" w:hAnsi="Times New Roman" w:cs="Times New Roman"/>
          <w:sz w:val="24"/>
          <w:szCs w:val="24"/>
          <w:lang w:val="ro-RO"/>
        </w:rPr>
        <w:t>or</w:t>
      </w:r>
      <w:r w:rsidR="00664F1B" w:rsidRPr="00F91FD4">
        <w:rPr>
          <w:rFonts w:ascii="Times New Roman" w:hAnsi="Times New Roman" w:cs="Times New Roman"/>
          <w:sz w:val="24"/>
          <w:szCs w:val="24"/>
          <w:lang w:val="ro-RO"/>
        </w:rPr>
        <w:t xml:space="preserve"> 93 alin. (2) pct. 9), 229</w:t>
      </w:r>
      <w:r w:rsidR="00664F1B" w:rsidRPr="00F91FD4">
        <w:rPr>
          <w:rFonts w:ascii="Times New Roman" w:hAnsi="Times New Roman" w:cs="Times New Roman"/>
          <w:sz w:val="24"/>
          <w:szCs w:val="24"/>
          <w:vertAlign w:val="superscript"/>
          <w:lang w:val="ro-RO"/>
        </w:rPr>
        <w:t>2</w:t>
      </w:r>
      <w:r w:rsidR="00664F1B" w:rsidRPr="00F91FD4">
        <w:rPr>
          <w:rFonts w:ascii="Times New Roman" w:hAnsi="Times New Roman" w:cs="Times New Roman"/>
          <w:sz w:val="24"/>
          <w:szCs w:val="24"/>
          <w:lang w:val="ro-RO"/>
        </w:rPr>
        <w:t xml:space="preserve"> alin. (1) și 258 alin. (3) din Codul de procedură penală</w:t>
      </w:r>
      <w:r w:rsidR="00664F1B">
        <w:rPr>
          <w:rFonts w:ascii="Times New Roman" w:hAnsi="Times New Roman" w:cs="Times New Roman"/>
          <w:sz w:val="24"/>
          <w:szCs w:val="24"/>
          <w:lang w:val="ro-RO"/>
        </w:rPr>
        <w:t>.</w:t>
      </w:r>
    </w:p>
    <w:p w14:paraId="72A05712" w14:textId="75B96D6E" w:rsidR="007F48F5" w:rsidRDefault="007F48F5" w:rsidP="00664F1B">
      <w:pPr>
        <w:pStyle w:val="a7"/>
        <w:numPr>
          <w:ilvl w:val="0"/>
          <w:numId w:val="22"/>
        </w:numPr>
        <w:tabs>
          <w:tab w:val="left" w:pos="567"/>
        </w:tabs>
        <w:spacing w:line="240" w:lineRule="auto"/>
        <w:ind w:left="0" w:firstLine="284"/>
        <w:jc w:val="both"/>
        <w:rPr>
          <w:rFonts w:ascii="Times New Roman" w:hAnsi="Times New Roman" w:cs="Times New Roman"/>
          <w:sz w:val="24"/>
          <w:szCs w:val="24"/>
          <w:lang w:val="ro-RO"/>
        </w:rPr>
      </w:pPr>
      <w:r w:rsidRPr="004F3C4F">
        <w:rPr>
          <w:rFonts w:ascii="Times New Roman" w:hAnsi="Times New Roman" w:cs="Times New Roman"/>
          <w:sz w:val="24"/>
          <w:szCs w:val="24"/>
          <w:lang w:val="ro-RO"/>
        </w:rPr>
        <w:t>Prin</w:t>
      </w:r>
      <w:r>
        <w:rPr>
          <w:rFonts w:ascii="Times New Roman" w:hAnsi="Times New Roman" w:cs="Times New Roman"/>
          <w:sz w:val="24"/>
          <w:szCs w:val="24"/>
          <w:lang w:val="ro-RO"/>
        </w:rPr>
        <w:t>tr-o î</w:t>
      </w:r>
      <w:r w:rsidRPr="004F3C4F">
        <w:rPr>
          <w:rFonts w:ascii="Times New Roman" w:hAnsi="Times New Roman" w:cs="Times New Roman"/>
          <w:sz w:val="24"/>
          <w:szCs w:val="24"/>
          <w:lang w:val="ro-RO"/>
        </w:rPr>
        <w:t>ncheier</w:t>
      </w:r>
      <w:r>
        <w:rPr>
          <w:rFonts w:ascii="Times New Roman" w:hAnsi="Times New Roman" w:cs="Times New Roman"/>
          <w:sz w:val="24"/>
          <w:szCs w:val="24"/>
          <w:lang w:val="ro-RO"/>
        </w:rPr>
        <w:t>e</w:t>
      </w:r>
      <w:r w:rsidRPr="004F3C4F">
        <w:rPr>
          <w:rFonts w:ascii="Times New Roman" w:hAnsi="Times New Roman" w:cs="Times New Roman"/>
          <w:sz w:val="24"/>
          <w:szCs w:val="24"/>
          <w:lang w:val="ro-RO"/>
        </w:rPr>
        <w:t xml:space="preserve"> din </w:t>
      </w:r>
      <w:r>
        <w:rPr>
          <w:rFonts w:ascii="Times New Roman" w:hAnsi="Times New Roman" w:cs="Times New Roman"/>
          <w:sz w:val="24"/>
          <w:szCs w:val="24"/>
          <w:lang w:val="ro-RO"/>
        </w:rPr>
        <w:t>9</w:t>
      </w:r>
      <w:r w:rsidRPr="004F3C4F">
        <w:rPr>
          <w:rFonts w:ascii="Times New Roman" w:hAnsi="Times New Roman" w:cs="Times New Roman"/>
          <w:sz w:val="24"/>
          <w:szCs w:val="24"/>
          <w:lang w:val="ro-RO"/>
        </w:rPr>
        <w:t xml:space="preserve"> </w:t>
      </w:r>
      <w:r>
        <w:rPr>
          <w:rFonts w:ascii="Times New Roman" w:hAnsi="Times New Roman" w:cs="Times New Roman"/>
          <w:sz w:val="24"/>
          <w:szCs w:val="24"/>
          <w:lang w:val="ro-RO"/>
        </w:rPr>
        <w:t>octombrie</w:t>
      </w:r>
      <w:r w:rsidRPr="004F3C4F">
        <w:rPr>
          <w:rFonts w:ascii="Times New Roman" w:hAnsi="Times New Roman" w:cs="Times New Roman"/>
          <w:sz w:val="24"/>
          <w:szCs w:val="24"/>
          <w:lang w:val="ro-RO"/>
        </w:rPr>
        <w:t xml:space="preserve"> 2020, </w:t>
      </w:r>
      <w:r>
        <w:rPr>
          <w:rFonts w:ascii="Times New Roman" w:hAnsi="Times New Roman" w:cs="Times New Roman"/>
          <w:sz w:val="24"/>
          <w:szCs w:val="24"/>
          <w:lang w:val="ro-RO"/>
        </w:rPr>
        <w:t xml:space="preserve">Judecătoria Chișinău, sediul </w:t>
      </w:r>
      <w:proofErr w:type="spellStart"/>
      <w:r>
        <w:rPr>
          <w:rFonts w:ascii="Times New Roman" w:hAnsi="Times New Roman" w:cs="Times New Roman"/>
          <w:sz w:val="24"/>
          <w:szCs w:val="24"/>
          <w:lang w:val="ro-RO"/>
        </w:rPr>
        <w:t>Ciocana</w:t>
      </w:r>
      <w:proofErr w:type="spellEnd"/>
      <w:r w:rsidR="00664F1B">
        <w:rPr>
          <w:rFonts w:ascii="Times New Roman" w:hAnsi="Times New Roman" w:cs="Times New Roman"/>
          <w:sz w:val="24"/>
          <w:szCs w:val="24"/>
          <w:lang w:val="ro-RO"/>
        </w:rPr>
        <w:t>,</w:t>
      </w:r>
      <w:r w:rsidRPr="004F3C4F">
        <w:rPr>
          <w:rFonts w:ascii="Times New Roman" w:hAnsi="Times New Roman" w:cs="Times New Roman"/>
          <w:sz w:val="24"/>
          <w:szCs w:val="24"/>
          <w:lang w:val="ro-RO"/>
        </w:rPr>
        <w:t xml:space="preserve"> a admis ridicarea excepți</w:t>
      </w:r>
      <w:r>
        <w:rPr>
          <w:rFonts w:ascii="Times New Roman" w:hAnsi="Times New Roman" w:cs="Times New Roman"/>
          <w:sz w:val="24"/>
          <w:szCs w:val="24"/>
          <w:lang w:val="ro-RO"/>
        </w:rPr>
        <w:t>ei</w:t>
      </w:r>
      <w:r w:rsidRPr="004F3C4F">
        <w:rPr>
          <w:rFonts w:ascii="Times New Roman" w:hAnsi="Times New Roman" w:cs="Times New Roman"/>
          <w:sz w:val="24"/>
          <w:szCs w:val="24"/>
          <w:lang w:val="ro-RO"/>
        </w:rPr>
        <w:t xml:space="preserve"> de neconstituționalitate și a sesizat, în acest sens, Curtea Constituțională, în vederea </w:t>
      </w:r>
      <w:r>
        <w:rPr>
          <w:rFonts w:ascii="Times New Roman" w:hAnsi="Times New Roman" w:cs="Times New Roman"/>
          <w:sz w:val="24"/>
          <w:szCs w:val="24"/>
          <w:lang w:val="ro-RO"/>
        </w:rPr>
        <w:t xml:space="preserve">examinării </w:t>
      </w:r>
      <w:r w:rsidRPr="004F3C4F">
        <w:rPr>
          <w:rFonts w:ascii="Times New Roman" w:hAnsi="Times New Roman" w:cs="Times New Roman"/>
          <w:sz w:val="24"/>
          <w:szCs w:val="24"/>
          <w:lang w:val="ro-RO"/>
        </w:rPr>
        <w:t>acest</w:t>
      </w:r>
      <w:r>
        <w:rPr>
          <w:rFonts w:ascii="Times New Roman" w:hAnsi="Times New Roman" w:cs="Times New Roman"/>
          <w:sz w:val="24"/>
          <w:szCs w:val="24"/>
          <w:lang w:val="ro-RO"/>
        </w:rPr>
        <w:t>eia</w:t>
      </w:r>
      <w:r w:rsidRPr="004F3C4F">
        <w:rPr>
          <w:rFonts w:ascii="Times New Roman" w:hAnsi="Times New Roman" w:cs="Times New Roman"/>
          <w:sz w:val="24"/>
          <w:szCs w:val="24"/>
          <w:lang w:val="ro-RO"/>
        </w:rPr>
        <w:t>.</w:t>
      </w:r>
    </w:p>
    <w:p w14:paraId="65A80C9F" w14:textId="77777777" w:rsidR="00664F1B" w:rsidRPr="00664F1B" w:rsidRDefault="00664F1B" w:rsidP="00664F1B">
      <w:pPr>
        <w:pStyle w:val="a7"/>
        <w:tabs>
          <w:tab w:val="left" w:pos="567"/>
        </w:tabs>
        <w:spacing w:line="240" w:lineRule="auto"/>
        <w:ind w:left="284"/>
        <w:jc w:val="both"/>
        <w:rPr>
          <w:rFonts w:ascii="Times New Roman" w:hAnsi="Times New Roman" w:cs="Times New Roman"/>
          <w:sz w:val="24"/>
          <w:szCs w:val="24"/>
          <w:lang w:val="ro-RO"/>
        </w:rPr>
      </w:pPr>
    </w:p>
    <w:p w14:paraId="60F39575" w14:textId="77777777" w:rsidR="00BC1F3F" w:rsidRPr="004F3C4F" w:rsidRDefault="00BC1F3F" w:rsidP="00BC1F3F">
      <w:pPr>
        <w:pStyle w:val="a7"/>
        <w:numPr>
          <w:ilvl w:val="0"/>
          <w:numId w:val="24"/>
        </w:numPr>
        <w:tabs>
          <w:tab w:val="left" w:pos="567"/>
        </w:tabs>
        <w:spacing w:after="0" w:line="240" w:lineRule="auto"/>
        <w:ind w:left="0" w:firstLine="284"/>
        <w:jc w:val="both"/>
        <w:rPr>
          <w:rFonts w:ascii="Times New Roman" w:hAnsi="Times New Roman" w:cs="Times New Roman"/>
          <w:b/>
          <w:bCs/>
          <w:sz w:val="24"/>
          <w:szCs w:val="24"/>
          <w:lang w:val="ro-RO"/>
        </w:rPr>
      </w:pPr>
      <w:r w:rsidRPr="004F3C4F">
        <w:rPr>
          <w:rFonts w:ascii="Times New Roman" w:hAnsi="Times New Roman" w:cs="Times New Roman"/>
          <w:b/>
          <w:bCs/>
          <w:sz w:val="24"/>
          <w:szCs w:val="24"/>
          <w:lang w:val="ro-RO"/>
        </w:rPr>
        <w:t xml:space="preserve">Legislația </w:t>
      </w:r>
      <w:r>
        <w:rPr>
          <w:rFonts w:ascii="Times New Roman" w:hAnsi="Times New Roman" w:cs="Times New Roman"/>
          <w:b/>
          <w:bCs/>
          <w:sz w:val="24"/>
          <w:szCs w:val="24"/>
          <w:lang w:val="ro-RO"/>
        </w:rPr>
        <w:t>p</w:t>
      </w:r>
      <w:r w:rsidRPr="004F3C4F">
        <w:rPr>
          <w:rFonts w:ascii="Times New Roman" w:hAnsi="Times New Roman" w:cs="Times New Roman"/>
          <w:b/>
          <w:bCs/>
          <w:sz w:val="24"/>
          <w:szCs w:val="24"/>
          <w:lang w:val="ro-RO"/>
        </w:rPr>
        <w:t>ertinentă</w:t>
      </w:r>
    </w:p>
    <w:p w14:paraId="7BB9854A" w14:textId="77777777" w:rsidR="00BC1F3F" w:rsidRPr="004F3C4F" w:rsidRDefault="00BC1F3F" w:rsidP="00BC1F3F">
      <w:pPr>
        <w:pStyle w:val="a7"/>
        <w:tabs>
          <w:tab w:val="left" w:pos="567"/>
        </w:tabs>
        <w:spacing w:after="0" w:line="240" w:lineRule="auto"/>
        <w:ind w:left="284"/>
        <w:jc w:val="both"/>
        <w:rPr>
          <w:rFonts w:ascii="Times New Roman" w:hAnsi="Times New Roman" w:cs="Times New Roman"/>
          <w:b/>
          <w:bCs/>
          <w:sz w:val="24"/>
          <w:szCs w:val="24"/>
          <w:lang w:val="ro-RO"/>
        </w:rPr>
      </w:pPr>
    </w:p>
    <w:p w14:paraId="173B5548" w14:textId="77777777" w:rsidR="00BC1F3F" w:rsidRPr="004F3C4F" w:rsidRDefault="00BC1F3F" w:rsidP="00BC1F3F">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bookmarkStart w:id="10" w:name="_Hlk40710027"/>
      <w:r w:rsidRPr="004F3C4F">
        <w:rPr>
          <w:rFonts w:ascii="Times New Roman" w:hAnsi="Times New Roman" w:cs="Times New Roman"/>
          <w:sz w:val="24"/>
          <w:szCs w:val="24"/>
          <w:lang w:val="ro-RO"/>
        </w:rPr>
        <w:t>Prevederile relevante ale Constituției sunt următoarele:</w:t>
      </w:r>
    </w:p>
    <w:p w14:paraId="66B1B197" w14:textId="55B7A488" w:rsidR="00BC1F3F" w:rsidRPr="004F3C4F" w:rsidRDefault="00BC1F3F" w:rsidP="00BC1F3F">
      <w:pPr>
        <w:shd w:val="clear" w:color="auto" w:fill="FFFFFF"/>
        <w:spacing w:after="0" w:line="240" w:lineRule="auto"/>
        <w:jc w:val="center"/>
        <w:textAlignment w:val="top"/>
        <w:rPr>
          <w:rFonts w:ascii="Times New Roman" w:eastAsia="Times New Roman" w:hAnsi="Times New Roman" w:cs="Times New Roman"/>
          <w:sz w:val="24"/>
          <w:szCs w:val="24"/>
          <w:lang w:val="ro-RO"/>
        </w:rPr>
      </w:pPr>
      <w:r w:rsidRPr="004F3C4F">
        <w:rPr>
          <w:rFonts w:ascii="Times New Roman" w:eastAsia="Times New Roman" w:hAnsi="Times New Roman" w:cs="Times New Roman"/>
          <w:sz w:val="24"/>
          <w:szCs w:val="24"/>
          <w:lang w:val="ro-RO"/>
        </w:rPr>
        <w:t xml:space="preserve">Articolul </w:t>
      </w:r>
      <w:r w:rsidR="00F016E3">
        <w:rPr>
          <w:rFonts w:ascii="Times New Roman" w:eastAsia="Times New Roman" w:hAnsi="Times New Roman" w:cs="Times New Roman"/>
          <w:sz w:val="24"/>
          <w:szCs w:val="24"/>
          <w:lang w:val="ro-RO"/>
        </w:rPr>
        <w:t>4</w:t>
      </w:r>
    </w:p>
    <w:p w14:paraId="49F6D123" w14:textId="4CCAD113" w:rsidR="00BC1F3F" w:rsidRPr="004F3C4F" w:rsidRDefault="006803A9" w:rsidP="00BC1F3F">
      <w:pPr>
        <w:shd w:val="clear" w:color="auto" w:fill="FFFFFF"/>
        <w:spacing w:after="0" w:line="240" w:lineRule="auto"/>
        <w:jc w:val="center"/>
        <w:textAlignment w:val="top"/>
        <w:rPr>
          <w:rFonts w:ascii="Times New Roman" w:eastAsia="Times New Roman" w:hAnsi="Times New Roman" w:cs="Times New Roman"/>
          <w:sz w:val="24"/>
          <w:szCs w:val="24"/>
          <w:lang w:val="ro-RO"/>
        </w:rPr>
      </w:pPr>
      <w:bookmarkStart w:id="11" w:name="_Hlk42179878"/>
      <w:r>
        <w:rPr>
          <w:rFonts w:ascii="Times New Roman" w:eastAsia="Times New Roman" w:hAnsi="Times New Roman" w:cs="Times New Roman"/>
          <w:sz w:val="24"/>
          <w:szCs w:val="24"/>
          <w:lang w:val="ro-RO"/>
        </w:rPr>
        <w:t>Drepturile și libertățile omului</w:t>
      </w:r>
    </w:p>
    <w:bookmarkEnd w:id="11"/>
    <w:p w14:paraId="1D17D5E6" w14:textId="5A3DEAB3" w:rsidR="006803A9" w:rsidRPr="006803A9" w:rsidRDefault="00BC1F3F" w:rsidP="006803A9">
      <w:pPr>
        <w:pStyle w:val="af6"/>
        <w:shd w:val="clear" w:color="auto" w:fill="FFFFFF"/>
        <w:spacing w:before="120" w:beforeAutospacing="0" w:after="0" w:afterAutospacing="0"/>
        <w:ind w:left="426" w:firstLine="141"/>
        <w:jc w:val="both"/>
        <w:textAlignment w:val="top"/>
        <w:rPr>
          <w:sz w:val="20"/>
          <w:szCs w:val="20"/>
          <w:lang w:val="ro-RO"/>
        </w:rPr>
      </w:pPr>
      <w:r w:rsidRPr="006803A9">
        <w:rPr>
          <w:sz w:val="20"/>
          <w:szCs w:val="20"/>
          <w:lang w:val="ro-RO"/>
        </w:rPr>
        <w:t>„</w:t>
      </w:r>
      <w:bookmarkEnd w:id="10"/>
      <w:r w:rsidR="006803A9" w:rsidRPr="006803A9">
        <w:rPr>
          <w:sz w:val="20"/>
          <w:szCs w:val="20"/>
          <w:lang w:val="ro-RO"/>
        </w:rPr>
        <w:t xml:space="preserve">(1) Dispozițiile constituționale privind drepturile </w:t>
      </w:r>
      <w:r w:rsidR="00E9463E" w:rsidRPr="006803A9">
        <w:rPr>
          <w:sz w:val="20"/>
          <w:szCs w:val="20"/>
          <w:lang w:val="ro-RO"/>
        </w:rPr>
        <w:t>și</w:t>
      </w:r>
      <w:r w:rsidR="006803A9" w:rsidRPr="006803A9">
        <w:rPr>
          <w:sz w:val="20"/>
          <w:szCs w:val="20"/>
          <w:lang w:val="ro-RO"/>
        </w:rPr>
        <w:t xml:space="preserve"> libertățile omului se interpretează </w:t>
      </w:r>
      <w:r w:rsidR="00E9463E" w:rsidRPr="006803A9">
        <w:rPr>
          <w:sz w:val="20"/>
          <w:szCs w:val="20"/>
          <w:lang w:val="ro-RO"/>
        </w:rPr>
        <w:t>și</w:t>
      </w:r>
      <w:r w:rsidR="006803A9" w:rsidRPr="006803A9">
        <w:rPr>
          <w:sz w:val="20"/>
          <w:szCs w:val="20"/>
          <w:lang w:val="ro-RO"/>
        </w:rPr>
        <w:t xml:space="preserve"> se aplică în concordanță cu Declarația Universală a Drepturilor Omului, cu pactele </w:t>
      </w:r>
      <w:r w:rsidR="00E9463E" w:rsidRPr="006803A9">
        <w:rPr>
          <w:sz w:val="20"/>
          <w:szCs w:val="20"/>
          <w:lang w:val="ro-RO"/>
        </w:rPr>
        <w:t>și</w:t>
      </w:r>
      <w:r w:rsidR="006803A9" w:rsidRPr="006803A9">
        <w:rPr>
          <w:sz w:val="20"/>
          <w:szCs w:val="20"/>
          <w:lang w:val="ro-RO"/>
        </w:rPr>
        <w:t xml:space="preserve"> cu celelalte tratate la care Republica Moldova este parte.</w:t>
      </w:r>
    </w:p>
    <w:p w14:paraId="36759BFE" w14:textId="1F8B2990" w:rsidR="006803A9" w:rsidRDefault="006803A9" w:rsidP="006803A9">
      <w:pPr>
        <w:pStyle w:val="af6"/>
        <w:spacing w:before="120" w:beforeAutospacing="0" w:after="0" w:afterAutospacing="0"/>
        <w:ind w:left="426" w:firstLine="141"/>
        <w:jc w:val="both"/>
        <w:rPr>
          <w:sz w:val="20"/>
          <w:szCs w:val="20"/>
          <w:lang w:val="ro-RO"/>
        </w:rPr>
      </w:pPr>
      <w:r w:rsidRPr="006803A9">
        <w:rPr>
          <w:sz w:val="20"/>
          <w:szCs w:val="20"/>
          <w:lang w:val="ro-RO"/>
        </w:rPr>
        <w:lastRenderedPageBreak/>
        <w:t xml:space="preserve">(2) Dacă există neconcordanțe între pactele </w:t>
      </w:r>
      <w:r w:rsidR="00E9463E" w:rsidRPr="006803A9">
        <w:rPr>
          <w:sz w:val="20"/>
          <w:szCs w:val="20"/>
          <w:lang w:val="ro-RO"/>
        </w:rPr>
        <w:t>și</w:t>
      </w:r>
      <w:r w:rsidRPr="006803A9">
        <w:rPr>
          <w:sz w:val="20"/>
          <w:szCs w:val="20"/>
          <w:lang w:val="ro-RO"/>
        </w:rPr>
        <w:t xml:space="preserve"> tratatele privitoare la drepturile fundamentale ale omului la care Republica Moldova este parte </w:t>
      </w:r>
      <w:r w:rsidR="00E9463E" w:rsidRPr="006803A9">
        <w:rPr>
          <w:sz w:val="20"/>
          <w:szCs w:val="20"/>
          <w:lang w:val="ro-RO"/>
        </w:rPr>
        <w:t>și</w:t>
      </w:r>
      <w:r w:rsidRPr="006803A9">
        <w:rPr>
          <w:sz w:val="20"/>
          <w:szCs w:val="20"/>
          <w:lang w:val="ro-RO"/>
        </w:rPr>
        <w:t xml:space="preserve"> legile ei interne, prioritate au reglementările internaționale.”</w:t>
      </w:r>
    </w:p>
    <w:p w14:paraId="2347ABA1" w14:textId="58EE2508" w:rsidR="00BC1F3F" w:rsidRDefault="00BC1F3F" w:rsidP="00EA27E1">
      <w:pPr>
        <w:pStyle w:val="af6"/>
        <w:shd w:val="clear" w:color="auto" w:fill="FFFFFF"/>
        <w:spacing w:before="120" w:beforeAutospacing="0" w:after="0" w:afterAutospacing="0"/>
        <w:jc w:val="both"/>
        <w:textAlignment w:val="top"/>
        <w:rPr>
          <w:sz w:val="20"/>
          <w:szCs w:val="20"/>
          <w:lang w:val="ro-RO"/>
        </w:rPr>
      </w:pPr>
    </w:p>
    <w:p w14:paraId="2D0DCE39" w14:textId="099C3801" w:rsidR="006803A9" w:rsidRPr="004F3C4F" w:rsidRDefault="006803A9" w:rsidP="006803A9">
      <w:pPr>
        <w:shd w:val="clear" w:color="auto" w:fill="FFFFFF"/>
        <w:spacing w:after="0" w:line="240" w:lineRule="auto"/>
        <w:jc w:val="center"/>
        <w:textAlignment w:val="top"/>
        <w:rPr>
          <w:rFonts w:ascii="Times New Roman" w:eastAsia="Times New Roman" w:hAnsi="Times New Roman" w:cs="Times New Roman"/>
          <w:sz w:val="24"/>
          <w:szCs w:val="24"/>
          <w:lang w:val="ro-RO"/>
        </w:rPr>
      </w:pPr>
      <w:r w:rsidRPr="004F3C4F">
        <w:rPr>
          <w:rFonts w:ascii="Times New Roman" w:eastAsia="Times New Roman" w:hAnsi="Times New Roman" w:cs="Times New Roman"/>
          <w:sz w:val="24"/>
          <w:szCs w:val="24"/>
          <w:lang w:val="ro-RO"/>
        </w:rPr>
        <w:t xml:space="preserve">Articolul </w:t>
      </w:r>
      <w:r>
        <w:rPr>
          <w:rFonts w:ascii="Times New Roman" w:eastAsia="Times New Roman" w:hAnsi="Times New Roman" w:cs="Times New Roman"/>
          <w:sz w:val="24"/>
          <w:szCs w:val="24"/>
          <w:lang w:val="ro-RO"/>
        </w:rPr>
        <w:t>2</w:t>
      </w:r>
      <w:r w:rsidR="00EA27E1">
        <w:rPr>
          <w:rFonts w:ascii="Times New Roman" w:eastAsia="Times New Roman" w:hAnsi="Times New Roman" w:cs="Times New Roman"/>
          <w:sz w:val="24"/>
          <w:szCs w:val="24"/>
          <w:lang w:val="ro-RO"/>
        </w:rPr>
        <w:t>1</w:t>
      </w:r>
    </w:p>
    <w:p w14:paraId="05AD2425" w14:textId="655F8DD3" w:rsidR="006803A9" w:rsidRPr="00EA27E1" w:rsidRDefault="000B68F3" w:rsidP="006803A9">
      <w:pPr>
        <w:pStyle w:val="af6"/>
        <w:shd w:val="clear" w:color="auto" w:fill="FFFFFF"/>
        <w:spacing w:before="0" w:beforeAutospacing="0" w:after="0" w:afterAutospacing="0"/>
        <w:ind w:firstLine="141"/>
        <w:jc w:val="center"/>
        <w:textAlignment w:val="top"/>
        <w:rPr>
          <w:lang w:val="ro-RO"/>
        </w:rPr>
      </w:pPr>
      <w:bookmarkStart w:id="12" w:name="_Hlk60256440"/>
      <w:r w:rsidRPr="00EA27E1">
        <w:rPr>
          <w:lang w:val="ro-RO"/>
        </w:rPr>
        <w:t>Prezumția</w:t>
      </w:r>
      <w:r w:rsidR="00EA27E1" w:rsidRPr="00EA27E1">
        <w:rPr>
          <w:lang w:val="ro-RO"/>
        </w:rPr>
        <w:t xml:space="preserve"> </w:t>
      </w:r>
      <w:r w:rsidRPr="00EA27E1">
        <w:rPr>
          <w:lang w:val="ro-RO"/>
        </w:rPr>
        <w:t>nevinovăției</w:t>
      </w:r>
    </w:p>
    <w:bookmarkEnd w:id="12"/>
    <w:p w14:paraId="6617D2F1" w14:textId="6372A63C" w:rsidR="0029030F" w:rsidRDefault="006803A9" w:rsidP="00EA27E1">
      <w:pPr>
        <w:pStyle w:val="af6"/>
        <w:shd w:val="clear" w:color="auto" w:fill="FFFFFF"/>
        <w:spacing w:before="120" w:beforeAutospacing="0" w:after="0" w:afterAutospacing="0"/>
        <w:ind w:left="426" w:firstLine="141"/>
        <w:jc w:val="both"/>
        <w:textAlignment w:val="top"/>
        <w:rPr>
          <w:sz w:val="20"/>
          <w:szCs w:val="20"/>
          <w:lang w:val="ro-RO"/>
        </w:rPr>
      </w:pPr>
      <w:r w:rsidRPr="00EA27E1">
        <w:rPr>
          <w:sz w:val="20"/>
          <w:szCs w:val="20"/>
          <w:lang w:val="ro-RO"/>
        </w:rPr>
        <w:t>„</w:t>
      </w:r>
      <w:r w:rsidR="00EA27E1" w:rsidRPr="00EA27E1">
        <w:rPr>
          <w:sz w:val="20"/>
          <w:szCs w:val="20"/>
          <w:lang w:val="ro-RO"/>
        </w:rPr>
        <w:t xml:space="preserve">Orice persoană acuzată de un delict este prezumată nevinovată </w:t>
      </w:r>
      <w:r w:rsidR="000B68F3" w:rsidRPr="00EA27E1">
        <w:rPr>
          <w:sz w:val="20"/>
          <w:szCs w:val="20"/>
          <w:lang w:val="ro-RO"/>
        </w:rPr>
        <w:t>până</w:t>
      </w:r>
      <w:r w:rsidR="00EA27E1" w:rsidRPr="00EA27E1">
        <w:rPr>
          <w:sz w:val="20"/>
          <w:szCs w:val="20"/>
          <w:lang w:val="ro-RO"/>
        </w:rPr>
        <w:t xml:space="preserve"> </w:t>
      </w:r>
      <w:r w:rsidR="000B68F3" w:rsidRPr="00EA27E1">
        <w:rPr>
          <w:sz w:val="20"/>
          <w:szCs w:val="20"/>
          <w:lang w:val="ro-RO"/>
        </w:rPr>
        <w:t>când</w:t>
      </w:r>
      <w:r w:rsidR="00EA27E1" w:rsidRPr="00EA27E1">
        <w:rPr>
          <w:sz w:val="20"/>
          <w:szCs w:val="20"/>
          <w:lang w:val="ro-RO"/>
        </w:rPr>
        <w:t xml:space="preserve"> </w:t>
      </w:r>
      <w:r w:rsidR="000B68F3" w:rsidRPr="00EA27E1">
        <w:rPr>
          <w:sz w:val="20"/>
          <w:szCs w:val="20"/>
          <w:lang w:val="ro-RO"/>
        </w:rPr>
        <w:t>vinovăția</w:t>
      </w:r>
      <w:r w:rsidR="00EA27E1" w:rsidRPr="00EA27E1">
        <w:rPr>
          <w:sz w:val="20"/>
          <w:szCs w:val="20"/>
          <w:lang w:val="ro-RO"/>
        </w:rPr>
        <w:t xml:space="preserve"> sa va fi dovedită în mod legal, în cursul unui proces judiciar public, în cadrul căruia i s-au asigurat toate </w:t>
      </w:r>
      <w:r w:rsidR="000B68F3" w:rsidRPr="00EA27E1">
        <w:rPr>
          <w:sz w:val="20"/>
          <w:szCs w:val="20"/>
          <w:lang w:val="ro-RO"/>
        </w:rPr>
        <w:t>garanțiile</w:t>
      </w:r>
      <w:r w:rsidR="00EA27E1" w:rsidRPr="00EA27E1">
        <w:rPr>
          <w:sz w:val="20"/>
          <w:szCs w:val="20"/>
          <w:lang w:val="ro-RO"/>
        </w:rPr>
        <w:t xml:space="preserve"> necesare apărării sale</w:t>
      </w:r>
      <w:r w:rsidRPr="00EA27E1">
        <w:rPr>
          <w:sz w:val="20"/>
          <w:szCs w:val="20"/>
          <w:lang w:val="ro-RO"/>
        </w:rPr>
        <w:t>.”</w:t>
      </w:r>
    </w:p>
    <w:p w14:paraId="40603991" w14:textId="77777777" w:rsidR="0070222F" w:rsidRDefault="0070222F" w:rsidP="00EA27E1">
      <w:pPr>
        <w:pStyle w:val="af6"/>
        <w:shd w:val="clear" w:color="auto" w:fill="FFFFFF"/>
        <w:spacing w:before="120" w:beforeAutospacing="0" w:after="0" w:afterAutospacing="0"/>
        <w:ind w:left="426" w:firstLine="141"/>
        <w:jc w:val="both"/>
        <w:textAlignment w:val="top"/>
        <w:rPr>
          <w:sz w:val="20"/>
          <w:szCs w:val="20"/>
          <w:lang w:val="ro-RO"/>
        </w:rPr>
      </w:pPr>
    </w:p>
    <w:p w14:paraId="3C000495" w14:textId="4C19A5B8" w:rsidR="0070222F" w:rsidRPr="004F3C4F" w:rsidRDefault="0070222F" w:rsidP="0070222F">
      <w:pPr>
        <w:shd w:val="clear" w:color="auto" w:fill="FFFFFF"/>
        <w:spacing w:after="0" w:line="240" w:lineRule="auto"/>
        <w:jc w:val="center"/>
        <w:textAlignment w:val="top"/>
        <w:rPr>
          <w:rFonts w:ascii="Times New Roman" w:eastAsia="Times New Roman" w:hAnsi="Times New Roman" w:cs="Times New Roman"/>
          <w:sz w:val="24"/>
          <w:szCs w:val="24"/>
          <w:lang w:val="ro-RO"/>
        </w:rPr>
      </w:pPr>
      <w:r w:rsidRPr="004F3C4F">
        <w:rPr>
          <w:rFonts w:ascii="Times New Roman" w:eastAsia="Times New Roman" w:hAnsi="Times New Roman" w:cs="Times New Roman"/>
          <w:sz w:val="24"/>
          <w:szCs w:val="24"/>
          <w:lang w:val="ro-RO"/>
        </w:rPr>
        <w:t xml:space="preserve">Articolul </w:t>
      </w:r>
      <w:r>
        <w:rPr>
          <w:rFonts w:ascii="Times New Roman" w:eastAsia="Times New Roman" w:hAnsi="Times New Roman" w:cs="Times New Roman"/>
          <w:sz w:val="24"/>
          <w:szCs w:val="24"/>
          <w:lang w:val="ro-RO"/>
        </w:rPr>
        <w:t>23</w:t>
      </w:r>
    </w:p>
    <w:p w14:paraId="67BC9C59" w14:textId="1FADBB73" w:rsidR="0070222F" w:rsidRPr="0070222F" w:rsidRDefault="0070222F" w:rsidP="0070222F">
      <w:pPr>
        <w:pStyle w:val="af6"/>
        <w:shd w:val="clear" w:color="auto" w:fill="FFFFFF"/>
        <w:spacing w:before="0" w:beforeAutospacing="0" w:after="0" w:afterAutospacing="0"/>
        <w:ind w:firstLine="141"/>
        <w:jc w:val="center"/>
        <w:textAlignment w:val="top"/>
        <w:rPr>
          <w:lang w:val="ro-RO"/>
        </w:rPr>
      </w:pPr>
      <w:bookmarkStart w:id="13" w:name="_Hlk60256468"/>
      <w:r w:rsidRPr="0070222F">
        <w:rPr>
          <w:lang w:val="ro-RO"/>
        </w:rPr>
        <w:t>Dreptul fiecărui om de a-și cunoaște drepturile și îndatoririle</w:t>
      </w:r>
    </w:p>
    <w:bookmarkEnd w:id="13"/>
    <w:p w14:paraId="050EEFC1" w14:textId="71E53B78" w:rsidR="007D590D" w:rsidRPr="00362624" w:rsidRDefault="0070222F" w:rsidP="007D590D">
      <w:pPr>
        <w:pStyle w:val="af6"/>
        <w:shd w:val="clear" w:color="auto" w:fill="FFFFFF"/>
        <w:spacing w:before="120" w:beforeAutospacing="0" w:after="0" w:afterAutospacing="0"/>
        <w:ind w:left="426" w:firstLine="141"/>
        <w:jc w:val="both"/>
        <w:textAlignment w:val="top"/>
        <w:rPr>
          <w:sz w:val="20"/>
          <w:szCs w:val="20"/>
          <w:lang w:val="ro-RO"/>
        </w:rPr>
      </w:pPr>
      <w:r w:rsidRPr="007D590D">
        <w:rPr>
          <w:sz w:val="20"/>
          <w:szCs w:val="20"/>
          <w:lang w:val="ro-RO"/>
        </w:rPr>
        <w:t>„</w:t>
      </w:r>
      <w:r w:rsidR="0037473B" w:rsidRPr="00362624">
        <w:rPr>
          <w:sz w:val="20"/>
          <w:szCs w:val="20"/>
          <w:lang w:val="ro-RO"/>
        </w:rPr>
        <w:t>[…]</w:t>
      </w:r>
    </w:p>
    <w:p w14:paraId="4B2DED93" w14:textId="5C9B083D" w:rsidR="0070222F" w:rsidRPr="007D590D" w:rsidRDefault="007D590D" w:rsidP="007D590D">
      <w:pPr>
        <w:pStyle w:val="af6"/>
        <w:spacing w:before="120" w:beforeAutospacing="0" w:after="0" w:afterAutospacing="0"/>
        <w:ind w:left="426" w:firstLine="141"/>
        <w:jc w:val="both"/>
        <w:rPr>
          <w:sz w:val="20"/>
          <w:szCs w:val="20"/>
          <w:lang w:val="ro-RO"/>
        </w:rPr>
      </w:pPr>
      <w:r w:rsidRPr="007D590D">
        <w:rPr>
          <w:sz w:val="20"/>
          <w:szCs w:val="20"/>
          <w:lang w:val="ro-RO"/>
        </w:rPr>
        <w:t>(2) Statul asigură dreptul fiecărui om de a-și cunoaște drepturile și îndatoririle. În acest scop statul publică și face accesibile toate legile și alte acte normative</w:t>
      </w:r>
      <w:r w:rsidR="0070222F" w:rsidRPr="007D590D">
        <w:rPr>
          <w:sz w:val="20"/>
          <w:szCs w:val="20"/>
          <w:lang w:val="ro-RO"/>
        </w:rPr>
        <w:t>.</w:t>
      </w:r>
      <w:r w:rsidRPr="007D590D">
        <w:rPr>
          <w:sz w:val="20"/>
          <w:szCs w:val="20"/>
          <w:lang w:val="ro-RO"/>
        </w:rPr>
        <w:t>”</w:t>
      </w:r>
    </w:p>
    <w:p w14:paraId="3A5141BE" w14:textId="77777777" w:rsidR="00056217" w:rsidRDefault="00056217" w:rsidP="00056217">
      <w:pPr>
        <w:pStyle w:val="af6"/>
        <w:spacing w:before="120" w:beforeAutospacing="0" w:after="0" w:afterAutospacing="0"/>
        <w:ind w:left="426" w:firstLine="141"/>
        <w:jc w:val="both"/>
        <w:rPr>
          <w:sz w:val="20"/>
          <w:szCs w:val="20"/>
          <w:lang w:val="ro-RO"/>
        </w:rPr>
      </w:pPr>
    </w:p>
    <w:p w14:paraId="0674BF45" w14:textId="1F1C290D" w:rsidR="00E070AB" w:rsidRPr="004F3C4F" w:rsidRDefault="00E070AB" w:rsidP="00E070AB">
      <w:pPr>
        <w:shd w:val="clear" w:color="auto" w:fill="FFFFFF"/>
        <w:spacing w:after="0" w:line="240" w:lineRule="auto"/>
        <w:jc w:val="center"/>
        <w:textAlignment w:val="top"/>
        <w:rPr>
          <w:rFonts w:ascii="Times New Roman" w:eastAsia="Times New Roman" w:hAnsi="Times New Roman" w:cs="Times New Roman"/>
          <w:sz w:val="24"/>
          <w:szCs w:val="24"/>
          <w:lang w:val="ro-RO"/>
        </w:rPr>
      </w:pPr>
      <w:r w:rsidRPr="004F3C4F">
        <w:rPr>
          <w:rFonts w:ascii="Times New Roman" w:eastAsia="Times New Roman" w:hAnsi="Times New Roman" w:cs="Times New Roman"/>
          <w:sz w:val="24"/>
          <w:szCs w:val="24"/>
          <w:lang w:val="ro-RO"/>
        </w:rPr>
        <w:t xml:space="preserve">Articolul </w:t>
      </w:r>
      <w:r>
        <w:rPr>
          <w:rFonts w:ascii="Times New Roman" w:eastAsia="Times New Roman" w:hAnsi="Times New Roman" w:cs="Times New Roman"/>
          <w:sz w:val="24"/>
          <w:szCs w:val="24"/>
          <w:lang w:val="ro-RO"/>
        </w:rPr>
        <w:t>26</w:t>
      </w:r>
    </w:p>
    <w:p w14:paraId="47DA7EC7" w14:textId="665B6E4E" w:rsidR="00E070AB" w:rsidRDefault="00E070AB" w:rsidP="00E070AB">
      <w:pPr>
        <w:pStyle w:val="af6"/>
        <w:shd w:val="clear" w:color="auto" w:fill="FFFFFF"/>
        <w:spacing w:before="0" w:beforeAutospacing="0" w:after="0" w:afterAutospacing="0"/>
        <w:ind w:firstLine="141"/>
        <w:jc w:val="center"/>
        <w:textAlignment w:val="top"/>
        <w:rPr>
          <w:lang w:val="ro-RO"/>
        </w:rPr>
      </w:pPr>
      <w:bookmarkStart w:id="14" w:name="_Hlk60256527"/>
      <w:r w:rsidRPr="003C597E">
        <w:rPr>
          <w:lang w:val="ro-RO"/>
        </w:rPr>
        <w:t xml:space="preserve">Dreptul </w:t>
      </w:r>
      <w:r w:rsidR="003C6A17">
        <w:rPr>
          <w:lang w:val="ro-RO"/>
        </w:rPr>
        <w:t>la apărare</w:t>
      </w:r>
    </w:p>
    <w:bookmarkEnd w:id="14"/>
    <w:p w14:paraId="398CD9D0" w14:textId="6F5CD9F9" w:rsidR="003C6A17" w:rsidRPr="003C6A17" w:rsidRDefault="00E070AB" w:rsidP="003C6A17">
      <w:pPr>
        <w:pStyle w:val="af6"/>
        <w:shd w:val="clear" w:color="auto" w:fill="FFFFFF"/>
        <w:spacing w:before="120" w:beforeAutospacing="0" w:after="0" w:afterAutospacing="0"/>
        <w:ind w:left="426" w:firstLine="141"/>
        <w:jc w:val="both"/>
        <w:textAlignment w:val="top"/>
        <w:rPr>
          <w:sz w:val="20"/>
          <w:szCs w:val="20"/>
          <w:lang w:val="ro-RO"/>
        </w:rPr>
      </w:pPr>
      <w:r w:rsidRPr="003C6A17">
        <w:rPr>
          <w:sz w:val="20"/>
          <w:szCs w:val="20"/>
          <w:lang w:val="ro-RO"/>
        </w:rPr>
        <w:t>„</w:t>
      </w:r>
      <w:r w:rsidR="003C6A17" w:rsidRPr="003C6A17">
        <w:rPr>
          <w:sz w:val="20"/>
          <w:szCs w:val="20"/>
          <w:lang w:val="ro-RO"/>
        </w:rPr>
        <w:t>(1) Dreptul la apărare este garantat.</w:t>
      </w:r>
    </w:p>
    <w:p w14:paraId="6B8CDC1F" w14:textId="65EDBA40" w:rsidR="003C6A17" w:rsidRPr="003C6A17" w:rsidRDefault="003C6A17" w:rsidP="003C6A17">
      <w:pPr>
        <w:pStyle w:val="af6"/>
        <w:spacing w:before="120" w:beforeAutospacing="0" w:after="0" w:afterAutospacing="0"/>
        <w:ind w:left="426" w:firstLine="141"/>
        <w:jc w:val="both"/>
        <w:rPr>
          <w:sz w:val="20"/>
          <w:szCs w:val="20"/>
          <w:lang w:val="ro-RO"/>
        </w:rPr>
      </w:pPr>
      <w:r w:rsidRPr="003C6A17">
        <w:rPr>
          <w:sz w:val="20"/>
          <w:szCs w:val="20"/>
          <w:lang w:val="ro-RO"/>
        </w:rPr>
        <w:t xml:space="preserve">(2) Fiecare om are dreptul să </w:t>
      </w:r>
      <w:r w:rsidR="00B6264F" w:rsidRPr="003C6A17">
        <w:rPr>
          <w:sz w:val="20"/>
          <w:szCs w:val="20"/>
          <w:lang w:val="ro-RO"/>
        </w:rPr>
        <w:t>reacționeze</w:t>
      </w:r>
      <w:r w:rsidRPr="003C6A17">
        <w:rPr>
          <w:sz w:val="20"/>
          <w:szCs w:val="20"/>
          <w:lang w:val="ro-RO"/>
        </w:rPr>
        <w:t xml:space="preserve"> independent, prin mijloace legitime, la încălcarea drepturilor </w:t>
      </w:r>
      <w:r w:rsidR="00B6264F" w:rsidRPr="003C6A17">
        <w:rPr>
          <w:sz w:val="20"/>
          <w:szCs w:val="20"/>
          <w:lang w:val="ro-RO"/>
        </w:rPr>
        <w:t>și</w:t>
      </w:r>
      <w:r w:rsidRPr="003C6A17">
        <w:rPr>
          <w:sz w:val="20"/>
          <w:szCs w:val="20"/>
          <w:lang w:val="ro-RO"/>
        </w:rPr>
        <w:t xml:space="preserve"> </w:t>
      </w:r>
      <w:r w:rsidR="00B6264F" w:rsidRPr="003C6A17">
        <w:rPr>
          <w:sz w:val="20"/>
          <w:szCs w:val="20"/>
          <w:lang w:val="ro-RO"/>
        </w:rPr>
        <w:t>libertăților</w:t>
      </w:r>
      <w:r w:rsidRPr="003C6A17">
        <w:rPr>
          <w:sz w:val="20"/>
          <w:szCs w:val="20"/>
          <w:lang w:val="ro-RO"/>
        </w:rPr>
        <w:t xml:space="preserve"> sale.</w:t>
      </w:r>
    </w:p>
    <w:p w14:paraId="15E5901E" w14:textId="1704BA62" w:rsidR="003C6A17" w:rsidRPr="003C6A17" w:rsidRDefault="003C6A17" w:rsidP="003C6A17">
      <w:pPr>
        <w:pStyle w:val="af6"/>
        <w:spacing w:before="120" w:beforeAutospacing="0" w:after="0" w:afterAutospacing="0"/>
        <w:ind w:left="426" w:firstLine="141"/>
        <w:jc w:val="both"/>
        <w:rPr>
          <w:sz w:val="20"/>
          <w:szCs w:val="20"/>
          <w:lang w:val="ro-RO"/>
        </w:rPr>
      </w:pPr>
      <w:r w:rsidRPr="003C6A17">
        <w:rPr>
          <w:sz w:val="20"/>
          <w:szCs w:val="20"/>
          <w:lang w:val="ro-RO"/>
        </w:rPr>
        <w:t xml:space="preserve">(3) În tot cursul procesului, </w:t>
      </w:r>
      <w:r w:rsidR="00B6264F" w:rsidRPr="003C6A17">
        <w:rPr>
          <w:sz w:val="20"/>
          <w:szCs w:val="20"/>
          <w:lang w:val="ro-RO"/>
        </w:rPr>
        <w:t>părțile</w:t>
      </w:r>
      <w:r w:rsidRPr="003C6A17">
        <w:rPr>
          <w:sz w:val="20"/>
          <w:szCs w:val="20"/>
          <w:lang w:val="ro-RO"/>
        </w:rPr>
        <w:t xml:space="preserve"> au dreptul să fie asistate de un avocat, ales sau numit din oficiu.</w:t>
      </w:r>
    </w:p>
    <w:p w14:paraId="082C50DE" w14:textId="5D57B3EF" w:rsidR="00E070AB" w:rsidRPr="003C6A17" w:rsidRDefault="003C6A17" w:rsidP="003C6A17">
      <w:pPr>
        <w:pStyle w:val="af6"/>
        <w:spacing w:before="120" w:beforeAutospacing="0" w:after="0" w:afterAutospacing="0"/>
        <w:ind w:left="426" w:firstLine="141"/>
        <w:jc w:val="both"/>
        <w:rPr>
          <w:sz w:val="20"/>
          <w:szCs w:val="20"/>
          <w:lang w:val="ro-RO"/>
        </w:rPr>
      </w:pPr>
      <w:r w:rsidRPr="003C6A17">
        <w:rPr>
          <w:sz w:val="20"/>
          <w:szCs w:val="20"/>
          <w:lang w:val="ro-RO"/>
        </w:rPr>
        <w:t xml:space="preserve">(4) Amestecul în activitatea persoanelor care exercită apărarea în limitele prevăzute se </w:t>
      </w:r>
      <w:r w:rsidR="00B6264F" w:rsidRPr="003C6A17">
        <w:rPr>
          <w:sz w:val="20"/>
          <w:szCs w:val="20"/>
          <w:lang w:val="ro-RO"/>
        </w:rPr>
        <w:t>pedepsește</w:t>
      </w:r>
      <w:r w:rsidRPr="003C6A17">
        <w:rPr>
          <w:sz w:val="20"/>
          <w:szCs w:val="20"/>
          <w:lang w:val="ro-RO"/>
        </w:rPr>
        <w:t xml:space="preserve"> prin lege</w:t>
      </w:r>
      <w:r w:rsidR="00E070AB" w:rsidRPr="003C6A17">
        <w:rPr>
          <w:sz w:val="20"/>
          <w:szCs w:val="20"/>
          <w:lang w:val="ro-RO"/>
        </w:rPr>
        <w:t>.”</w:t>
      </w:r>
    </w:p>
    <w:p w14:paraId="276BF50B" w14:textId="6B3E7F45" w:rsidR="00E070AB" w:rsidRDefault="00E070AB" w:rsidP="00E070AB">
      <w:pPr>
        <w:pStyle w:val="af6"/>
        <w:shd w:val="clear" w:color="auto" w:fill="FFFFFF"/>
        <w:spacing w:before="120" w:beforeAutospacing="0" w:after="0" w:afterAutospacing="0"/>
        <w:ind w:left="426" w:firstLine="141"/>
        <w:jc w:val="both"/>
        <w:textAlignment w:val="top"/>
        <w:rPr>
          <w:sz w:val="20"/>
          <w:szCs w:val="20"/>
          <w:lang w:val="ro-RO"/>
        </w:rPr>
      </w:pPr>
    </w:p>
    <w:p w14:paraId="017324DA" w14:textId="5E82EB73" w:rsidR="00567013" w:rsidRPr="004F3C4F" w:rsidRDefault="00567013" w:rsidP="00567013">
      <w:pPr>
        <w:shd w:val="clear" w:color="auto" w:fill="FFFFFF"/>
        <w:spacing w:after="0" w:line="240" w:lineRule="auto"/>
        <w:jc w:val="center"/>
        <w:textAlignment w:val="top"/>
        <w:rPr>
          <w:rFonts w:ascii="Times New Roman" w:eastAsia="Times New Roman" w:hAnsi="Times New Roman" w:cs="Times New Roman"/>
          <w:sz w:val="24"/>
          <w:szCs w:val="24"/>
          <w:lang w:val="ro-RO"/>
        </w:rPr>
      </w:pPr>
      <w:r w:rsidRPr="004F3C4F">
        <w:rPr>
          <w:rFonts w:ascii="Times New Roman" w:eastAsia="Times New Roman" w:hAnsi="Times New Roman" w:cs="Times New Roman"/>
          <w:sz w:val="24"/>
          <w:szCs w:val="24"/>
          <w:lang w:val="ro-RO"/>
        </w:rPr>
        <w:t xml:space="preserve">Articolul </w:t>
      </w:r>
      <w:r>
        <w:rPr>
          <w:rFonts w:ascii="Times New Roman" w:eastAsia="Times New Roman" w:hAnsi="Times New Roman" w:cs="Times New Roman"/>
          <w:sz w:val="24"/>
          <w:szCs w:val="24"/>
          <w:lang w:val="ro-RO"/>
        </w:rPr>
        <w:t>46</w:t>
      </w:r>
    </w:p>
    <w:p w14:paraId="39596436" w14:textId="6F45361E" w:rsidR="00567013" w:rsidRPr="00567013" w:rsidRDefault="00567013" w:rsidP="00567013">
      <w:pPr>
        <w:pStyle w:val="af6"/>
        <w:shd w:val="clear" w:color="auto" w:fill="FFFFFF"/>
        <w:spacing w:before="0" w:beforeAutospacing="0" w:after="0" w:afterAutospacing="0"/>
        <w:ind w:firstLine="141"/>
        <w:jc w:val="center"/>
        <w:textAlignment w:val="top"/>
        <w:rPr>
          <w:lang w:val="ro-RO"/>
        </w:rPr>
      </w:pPr>
      <w:bookmarkStart w:id="15" w:name="_Hlk60256547"/>
      <w:r w:rsidRPr="00567013">
        <w:rPr>
          <w:lang w:val="ro-RO"/>
        </w:rPr>
        <w:t>Dreptul la proprietate privată și protecția acesteia</w:t>
      </w:r>
    </w:p>
    <w:bookmarkEnd w:id="15"/>
    <w:p w14:paraId="6C764D58" w14:textId="0E4C23BE" w:rsidR="00161CAE" w:rsidRPr="00161CAE" w:rsidRDefault="00567013" w:rsidP="00161CAE">
      <w:pPr>
        <w:pStyle w:val="af6"/>
        <w:shd w:val="clear" w:color="auto" w:fill="FFFFFF"/>
        <w:spacing w:before="120" w:beforeAutospacing="0" w:after="0" w:afterAutospacing="0"/>
        <w:ind w:left="426" w:firstLine="141"/>
        <w:jc w:val="both"/>
        <w:textAlignment w:val="top"/>
        <w:rPr>
          <w:sz w:val="20"/>
          <w:szCs w:val="20"/>
          <w:lang w:val="ro-RO"/>
        </w:rPr>
      </w:pPr>
      <w:r w:rsidRPr="00161CAE">
        <w:rPr>
          <w:sz w:val="20"/>
          <w:szCs w:val="20"/>
          <w:lang w:val="ro-RO"/>
        </w:rPr>
        <w:t xml:space="preserve">„(1) </w:t>
      </w:r>
      <w:r w:rsidR="00161CAE" w:rsidRPr="00161CAE">
        <w:rPr>
          <w:sz w:val="20"/>
          <w:szCs w:val="20"/>
          <w:lang w:val="ro-RO"/>
        </w:rPr>
        <w:t xml:space="preserve">Dreptul la proprietate privată, precum </w:t>
      </w:r>
      <w:r w:rsidR="00EC3174" w:rsidRPr="00161CAE">
        <w:rPr>
          <w:sz w:val="20"/>
          <w:szCs w:val="20"/>
          <w:lang w:val="ro-RO"/>
        </w:rPr>
        <w:t>și</w:t>
      </w:r>
      <w:r w:rsidR="00161CAE" w:rsidRPr="00161CAE">
        <w:rPr>
          <w:sz w:val="20"/>
          <w:szCs w:val="20"/>
          <w:lang w:val="ro-RO"/>
        </w:rPr>
        <w:t xml:space="preserve"> </w:t>
      </w:r>
      <w:r w:rsidR="00EC3174" w:rsidRPr="00161CAE">
        <w:rPr>
          <w:sz w:val="20"/>
          <w:szCs w:val="20"/>
          <w:lang w:val="ro-RO"/>
        </w:rPr>
        <w:t>creanțele</w:t>
      </w:r>
      <w:r w:rsidR="00161CAE" w:rsidRPr="00161CAE">
        <w:rPr>
          <w:sz w:val="20"/>
          <w:szCs w:val="20"/>
          <w:lang w:val="ro-RO"/>
        </w:rPr>
        <w:t xml:space="preserve"> asupra statului </w:t>
      </w:r>
      <w:r w:rsidR="00EC3174" w:rsidRPr="00161CAE">
        <w:rPr>
          <w:sz w:val="20"/>
          <w:szCs w:val="20"/>
          <w:lang w:val="ro-RO"/>
        </w:rPr>
        <w:t>sunt</w:t>
      </w:r>
      <w:r w:rsidR="00161CAE" w:rsidRPr="00161CAE">
        <w:rPr>
          <w:sz w:val="20"/>
          <w:szCs w:val="20"/>
          <w:lang w:val="ro-RO"/>
        </w:rPr>
        <w:t xml:space="preserve"> garantate.</w:t>
      </w:r>
    </w:p>
    <w:p w14:paraId="72AADC6D" w14:textId="77777777" w:rsidR="00561DB4" w:rsidRDefault="00561DB4" w:rsidP="00161CAE">
      <w:pPr>
        <w:pStyle w:val="af6"/>
        <w:spacing w:before="120" w:beforeAutospacing="0" w:after="0" w:afterAutospacing="0"/>
        <w:ind w:left="426" w:firstLine="141"/>
        <w:jc w:val="both"/>
        <w:rPr>
          <w:sz w:val="20"/>
          <w:szCs w:val="20"/>
          <w:lang w:val="ro-RO"/>
        </w:rPr>
      </w:pPr>
      <w:r w:rsidRPr="00561DB4">
        <w:rPr>
          <w:sz w:val="20"/>
          <w:szCs w:val="20"/>
          <w:lang w:val="ro-RO"/>
        </w:rPr>
        <w:t xml:space="preserve">[…] </w:t>
      </w:r>
    </w:p>
    <w:p w14:paraId="49D12A63" w14:textId="11F8037F" w:rsidR="00161CAE" w:rsidRPr="00161CAE" w:rsidRDefault="00161CAE" w:rsidP="00161CAE">
      <w:pPr>
        <w:pStyle w:val="af6"/>
        <w:spacing w:before="120" w:beforeAutospacing="0" w:after="0" w:afterAutospacing="0"/>
        <w:ind w:left="426" w:firstLine="141"/>
        <w:jc w:val="both"/>
        <w:rPr>
          <w:sz w:val="20"/>
          <w:szCs w:val="20"/>
          <w:lang w:val="ro-RO"/>
        </w:rPr>
      </w:pPr>
      <w:r w:rsidRPr="00161CAE">
        <w:rPr>
          <w:sz w:val="20"/>
          <w:szCs w:val="20"/>
          <w:lang w:val="ro-RO"/>
        </w:rPr>
        <w:t xml:space="preserve">(3) Averea </w:t>
      </w:r>
      <w:r w:rsidR="00EC3174" w:rsidRPr="00161CAE">
        <w:rPr>
          <w:sz w:val="20"/>
          <w:szCs w:val="20"/>
          <w:lang w:val="ro-RO"/>
        </w:rPr>
        <w:t>dobândită</w:t>
      </w:r>
      <w:r w:rsidRPr="00161CAE">
        <w:rPr>
          <w:sz w:val="20"/>
          <w:szCs w:val="20"/>
          <w:lang w:val="ro-RO"/>
        </w:rPr>
        <w:t xml:space="preserve"> licit nu poate fi confiscată. Caracterul licit al </w:t>
      </w:r>
      <w:r w:rsidR="00EC3174" w:rsidRPr="00161CAE">
        <w:rPr>
          <w:sz w:val="20"/>
          <w:szCs w:val="20"/>
          <w:lang w:val="ro-RO"/>
        </w:rPr>
        <w:t>dobândirii</w:t>
      </w:r>
      <w:r w:rsidRPr="00161CAE">
        <w:rPr>
          <w:sz w:val="20"/>
          <w:szCs w:val="20"/>
          <w:lang w:val="ro-RO"/>
        </w:rPr>
        <w:t xml:space="preserve"> se prezumă.</w:t>
      </w:r>
    </w:p>
    <w:p w14:paraId="785402CF" w14:textId="617DFE69" w:rsidR="00161CAE" w:rsidRPr="00161CAE" w:rsidRDefault="00161CAE" w:rsidP="00161CAE">
      <w:pPr>
        <w:pStyle w:val="af6"/>
        <w:spacing w:before="120" w:beforeAutospacing="0" w:after="0" w:afterAutospacing="0"/>
        <w:ind w:left="426" w:firstLine="141"/>
        <w:jc w:val="both"/>
        <w:rPr>
          <w:sz w:val="20"/>
          <w:szCs w:val="20"/>
          <w:lang w:val="ro-RO"/>
        </w:rPr>
      </w:pPr>
      <w:r w:rsidRPr="00161CAE">
        <w:rPr>
          <w:sz w:val="20"/>
          <w:szCs w:val="20"/>
          <w:lang w:val="ro-RO"/>
        </w:rPr>
        <w:t xml:space="preserve">(4) Bunurile destinate, folosite sau rezultate din </w:t>
      </w:r>
      <w:r w:rsidR="00EC3174" w:rsidRPr="00161CAE">
        <w:rPr>
          <w:sz w:val="20"/>
          <w:szCs w:val="20"/>
          <w:lang w:val="ro-RO"/>
        </w:rPr>
        <w:t>infracțiuni</w:t>
      </w:r>
      <w:r w:rsidRPr="00161CAE">
        <w:rPr>
          <w:sz w:val="20"/>
          <w:szCs w:val="20"/>
          <w:lang w:val="ro-RO"/>
        </w:rPr>
        <w:t xml:space="preserve"> ori </w:t>
      </w:r>
      <w:r w:rsidR="00EC3174" w:rsidRPr="00161CAE">
        <w:rPr>
          <w:sz w:val="20"/>
          <w:szCs w:val="20"/>
          <w:lang w:val="ro-RO"/>
        </w:rPr>
        <w:t>contravenții</w:t>
      </w:r>
      <w:r w:rsidRPr="00161CAE">
        <w:rPr>
          <w:sz w:val="20"/>
          <w:szCs w:val="20"/>
          <w:lang w:val="ro-RO"/>
        </w:rPr>
        <w:t xml:space="preserve"> pot fi confiscate numai în </w:t>
      </w:r>
      <w:r w:rsidR="00EC3174" w:rsidRPr="00161CAE">
        <w:rPr>
          <w:sz w:val="20"/>
          <w:szCs w:val="20"/>
          <w:lang w:val="ro-RO"/>
        </w:rPr>
        <w:t>condițiile</w:t>
      </w:r>
      <w:r w:rsidRPr="00161CAE">
        <w:rPr>
          <w:sz w:val="20"/>
          <w:szCs w:val="20"/>
          <w:lang w:val="ro-RO"/>
        </w:rPr>
        <w:t xml:space="preserve"> legii.</w:t>
      </w:r>
    </w:p>
    <w:p w14:paraId="2F41D5DC" w14:textId="349CB28A" w:rsidR="00D20BC3" w:rsidRDefault="00561DB4" w:rsidP="00D20BC3">
      <w:pPr>
        <w:pStyle w:val="af6"/>
        <w:spacing w:before="120" w:beforeAutospacing="0" w:after="0" w:afterAutospacing="0"/>
        <w:ind w:left="426" w:firstLine="141"/>
        <w:jc w:val="both"/>
        <w:rPr>
          <w:sz w:val="20"/>
          <w:szCs w:val="20"/>
          <w:lang w:val="ro-RO"/>
        </w:rPr>
      </w:pPr>
      <w:r w:rsidRPr="00561DB4">
        <w:rPr>
          <w:sz w:val="20"/>
          <w:szCs w:val="20"/>
          <w:lang w:val="ro-RO"/>
        </w:rPr>
        <w:t>[…]</w:t>
      </w:r>
      <w:r w:rsidR="00567013" w:rsidRPr="00161CAE">
        <w:rPr>
          <w:sz w:val="20"/>
          <w:szCs w:val="20"/>
          <w:lang w:val="ro-RO"/>
        </w:rPr>
        <w:t>.”</w:t>
      </w:r>
    </w:p>
    <w:p w14:paraId="29A084AE" w14:textId="77777777" w:rsidR="00D20BC3" w:rsidRDefault="00D20BC3" w:rsidP="00E070AB">
      <w:pPr>
        <w:shd w:val="clear" w:color="auto" w:fill="FFFFFF"/>
        <w:spacing w:after="0" w:line="240" w:lineRule="auto"/>
        <w:jc w:val="center"/>
        <w:textAlignment w:val="top"/>
        <w:rPr>
          <w:rFonts w:ascii="Times New Roman" w:eastAsia="Times New Roman" w:hAnsi="Times New Roman" w:cs="Times New Roman"/>
          <w:sz w:val="24"/>
          <w:szCs w:val="24"/>
          <w:lang w:val="ro-RO"/>
        </w:rPr>
      </w:pPr>
    </w:p>
    <w:p w14:paraId="165F8F2C" w14:textId="7DD6845B" w:rsidR="00E070AB" w:rsidRPr="004F3C4F" w:rsidRDefault="00E070AB" w:rsidP="00E070AB">
      <w:pPr>
        <w:shd w:val="clear" w:color="auto" w:fill="FFFFFF"/>
        <w:spacing w:after="0" w:line="240" w:lineRule="auto"/>
        <w:jc w:val="center"/>
        <w:textAlignment w:val="top"/>
        <w:rPr>
          <w:rFonts w:ascii="Times New Roman" w:eastAsia="Times New Roman" w:hAnsi="Times New Roman" w:cs="Times New Roman"/>
          <w:sz w:val="24"/>
          <w:szCs w:val="24"/>
          <w:lang w:val="ro-RO"/>
        </w:rPr>
      </w:pPr>
      <w:r w:rsidRPr="004F3C4F">
        <w:rPr>
          <w:rFonts w:ascii="Times New Roman" w:eastAsia="Times New Roman" w:hAnsi="Times New Roman" w:cs="Times New Roman"/>
          <w:sz w:val="24"/>
          <w:szCs w:val="24"/>
          <w:lang w:val="ro-RO"/>
        </w:rPr>
        <w:t xml:space="preserve">Articolul </w:t>
      </w:r>
      <w:r>
        <w:rPr>
          <w:rFonts w:ascii="Times New Roman" w:eastAsia="Times New Roman" w:hAnsi="Times New Roman" w:cs="Times New Roman"/>
          <w:sz w:val="24"/>
          <w:szCs w:val="24"/>
          <w:lang w:val="ro-RO"/>
        </w:rPr>
        <w:t>54</w:t>
      </w:r>
    </w:p>
    <w:p w14:paraId="6B044E58" w14:textId="609A16DF" w:rsidR="00E070AB" w:rsidRDefault="00C8253B" w:rsidP="00E070AB">
      <w:pPr>
        <w:pStyle w:val="af6"/>
        <w:shd w:val="clear" w:color="auto" w:fill="FFFFFF"/>
        <w:spacing w:before="0" w:beforeAutospacing="0" w:after="0" w:afterAutospacing="0"/>
        <w:ind w:firstLine="141"/>
        <w:jc w:val="center"/>
        <w:textAlignment w:val="top"/>
        <w:rPr>
          <w:lang w:val="ro-RO"/>
        </w:rPr>
      </w:pPr>
      <w:r>
        <w:rPr>
          <w:lang w:val="ro-RO"/>
        </w:rPr>
        <w:t>Restrângerea exercițiului unor drepturi sau al unor libertăți</w:t>
      </w:r>
    </w:p>
    <w:p w14:paraId="7AD05EF8" w14:textId="38F4792F" w:rsidR="00C8253B" w:rsidRPr="00C8253B" w:rsidRDefault="00E070AB" w:rsidP="00C8253B">
      <w:pPr>
        <w:pStyle w:val="af6"/>
        <w:shd w:val="clear" w:color="auto" w:fill="FFFFFF"/>
        <w:spacing w:before="120" w:beforeAutospacing="0" w:after="0" w:afterAutospacing="0"/>
        <w:ind w:left="426" w:firstLine="141"/>
        <w:jc w:val="both"/>
        <w:textAlignment w:val="top"/>
        <w:rPr>
          <w:sz w:val="20"/>
          <w:szCs w:val="20"/>
          <w:lang w:val="ro-RO"/>
        </w:rPr>
      </w:pPr>
      <w:r w:rsidRPr="00C8253B">
        <w:rPr>
          <w:sz w:val="20"/>
          <w:szCs w:val="20"/>
          <w:lang w:val="ro-RO"/>
        </w:rPr>
        <w:t>„</w:t>
      </w:r>
      <w:r w:rsidR="00C8253B" w:rsidRPr="00C8253B">
        <w:rPr>
          <w:sz w:val="20"/>
          <w:szCs w:val="20"/>
          <w:lang w:val="ro-RO"/>
        </w:rPr>
        <w:t xml:space="preserve">(1) În Republica Moldova nu pot fi adoptate legi care ar suprima sau ar diminua drepturile </w:t>
      </w:r>
      <w:r w:rsidR="00140CCB" w:rsidRPr="00C8253B">
        <w:rPr>
          <w:sz w:val="20"/>
          <w:szCs w:val="20"/>
          <w:lang w:val="ro-RO"/>
        </w:rPr>
        <w:t>și</w:t>
      </w:r>
      <w:r w:rsidR="00C8253B" w:rsidRPr="00C8253B">
        <w:rPr>
          <w:sz w:val="20"/>
          <w:szCs w:val="20"/>
          <w:lang w:val="ro-RO"/>
        </w:rPr>
        <w:t xml:space="preserve"> </w:t>
      </w:r>
      <w:r w:rsidR="00140CCB" w:rsidRPr="00C8253B">
        <w:rPr>
          <w:sz w:val="20"/>
          <w:szCs w:val="20"/>
          <w:lang w:val="ro-RO"/>
        </w:rPr>
        <w:t>libertățile</w:t>
      </w:r>
      <w:r w:rsidR="00C8253B" w:rsidRPr="00C8253B">
        <w:rPr>
          <w:sz w:val="20"/>
          <w:szCs w:val="20"/>
          <w:lang w:val="ro-RO"/>
        </w:rPr>
        <w:t xml:space="preserve"> fundamentale ale omului </w:t>
      </w:r>
      <w:r w:rsidR="00140CCB" w:rsidRPr="00C8253B">
        <w:rPr>
          <w:sz w:val="20"/>
          <w:szCs w:val="20"/>
          <w:lang w:val="ro-RO"/>
        </w:rPr>
        <w:t>și</w:t>
      </w:r>
      <w:r w:rsidR="00C8253B" w:rsidRPr="00C8253B">
        <w:rPr>
          <w:sz w:val="20"/>
          <w:szCs w:val="20"/>
          <w:lang w:val="ro-RO"/>
        </w:rPr>
        <w:t xml:space="preserve"> </w:t>
      </w:r>
      <w:r w:rsidR="00140CCB" w:rsidRPr="00C8253B">
        <w:rPr>
          <w:sz w:val="20"/>
          <w:szCs w:val="20"/>
          <w:lang w:val="ro-RO"/>
        </w:rPr>
        <w:t>cetățeanului</w:t>
      </w:r>
      <w:r w:rsidR="00C8253B" w:rsidRPr="00C8253B">
        <w:rPr>
          <w:sz w:val="20"/>
          <w:szCs w:val="20"/>
          <w:lang w:val="ro-RO"/>
        </w:rPr>
        <w:t>.</w:t>
      </w:r>
    </w:p>
    <w:p w14:paraId="26D85A7D" w14:textId="32351B8D" w:rsidR="00C8253B" w:rsidRPr="00C8253B" w:rsidRDefault="00C8253B" w:rsidP="00C8253B">
      <w:pPr>
        <w:pStyle w:val="af6"/>
        <w:spacing w:before="120" w:beforeAutospacing="0" w:after="0" w:afterAutospacing="0"/>
        <w:ind w:left="426" w:firstLine="141"/>
        <w:jc w:val="both"/>
        <w:rPr>
          <w:sz w:val="20"/>
          <w:szCs w:val="20"/>
          <w:lang w:val="ro-RO"/>
        </w:rPr>
      </w:pPr>
      <w:r w:rsidRPr="00C8253B">
        <w:rPr>
          <w:sz w:val="20"/>
          <w:szCs w:val="20"/>
          <w:lang w:val="ro-RO"/>
        </w:rPr>
        <w:t xml:space="preserve">(2) </w:t>
      </w:r>
      <w:r w:rsidR="00140CCB" w:rsidRPr="00C8253B">
        <w:rPr>
          <w:sz w:val="20"/>
          <w:szCs w:val="20"/>
          <w:lang w:val="ro-RO"/>
        </w:rPr>
        <w:t>Exercițiul</w:t>
      </w:r>
      <w:r w:rsidRPr="00C8253B">
        <w:rPr>
          <w:sz w:val="20"/>
          <w:szCs w:val="20"/>
          <w:lang w:val="ro-RO"/>
        </w:rPr>
        <w:t xml:space="preserve"> drepturilor </w:t>
      </w:r>
      <w:r w:rsidR="00140CCB" w:rsidRPr="00C8253B">
        <w:rPr>
          <w:sz w:val="20"/>
          <w:szCs w:val="20"/>
          <w:lang w:val="ro-RO"/>
        </w:rPr>
        <w:t>și</w:t>
      </w:r>
      <w:r w:rsidRPr="00C8253B">
        <w:rPr>
          <w:sz w:val="20"/>
          <w:szCs w:val="20"/>
          <w:lang w:val="ro-RO"/>
        </w:rPr>
        <w:t xml:space="preserve"> </w:t>
      </w:r>
      <w:r w:rsidR="00140CCB" w:rsidRPr="00C8253B">
        <w:rPr>
          <w:sz w:val="20"/>
          <w:szCs w:val="20"/>
          <w:lang w:val="ro-RO"/>
        </w:rPr>
        <w:t>libertăților</w:t>
      </w:r>
      <w:r w:rsidRPr="00C8253B">
        <w:rPr>
          <w:sz w:val="20"/>
          <w:szCs w:val="20"/>
          <w:lang w:val="ro-RO"/>
        </w:rPr>
        <w:t xml:space="preserve"> nu poate fi supus altor </w:t>
      </w:r>
      <w:r w:rsidR="00140CCB" w:rsidRPr="00C8253B">
        <w:rPr>
          <w:sz w:val="20"/>
          <w:szCs w:val="20"/>
          <w:lang w:val="ro-RO"/>
        </w:rPr>
        <w:t>restrângeri</w:t>
      </w:r>
      <w:r w:rsidRPr="00C8253B">
        <w:rPr>
          <w:sz w:val="20"/>
          <w:szCs w:val="20"/>
          <w:lang w:val="ro-RO"/>
        </w:rPr>
        <w:t xml:space="preserve"> </w:t>
      </w:r>
      <w:r w:rsidR="00140CCB" w:rsidRPr="00C8253B">
        <w:rPr>
          <w:sz w:val="20"/>
          <w:szCs w:val="20"/>
          <w:lang w:val="ro-RO"/>
        </w:rPr>
        <w:t>decât</w:t>
      </w:r>
      <w:r w:rsidRPr="00C8253B">
        <w:rPr>
          <w:sz w:val="20"/>
          <w:szCs w:val="20"/>
          <w:lang w:val="ro-RO"/>
        </w:rPr>
        <w:t xml:space="preserve"> celor prevăzute de lege, care corespund normelor unanim recunoscute ale dreptului </w:t>
      </w:r>
      <w:r w:rsidR="00140CCB" w:rsidRPr="00C8253B">
        <w:rPr>
          <w:sz w:val="20"/>
          <w:szCs w:val="20"/>
          <w:lang w:val="ro-RO"/>
        </w:rPr>
        <w:lastRenderedPageBreak/>
        <w:t>internațional</w:t>
      </w:r>
      <w:r w:rsidRPr="00C8253B">
        <w:rPr>
          <w:sz w:val="20"/>
          <w:szCs w:val="20"/>
          <w:lang w:val="ro-RO"/>
        </w:rPr>
        <w:t xml:space="preserve"> </w:t>
      </w:r>
      <w:r w:rsidR="00140CCB" w:rsidRPr="00C8253B">
        <w:rPr>
          <w:sz w:val="20"/>
          <w:szCs w:val="20"/>
          <w:lang w:val="ro-RO"/>
        </w:rPr>
        <w:t>și</w:t>
      </w:r>
      <w:r w:rsidRPr="00C8253B">
        <w:rPr>
          <w:sz w:val="20"/>
          <w:szCs w:val="20"/>
          <w:lang w:val="ro-RO"/>
        </w:rPr>
        <w:t xml:space="preserve"> </w:t>
      </w:r>
      <w:r w:rsidR="00140CCB" w:rsidRPr="00C8253B">
        <w:rPr>
          <w:sz w:val="20"/>
          <w:szCs w:val="20"/>
          <w:lang w:val="ro-RO"/>
        </w:rPr>
        <w:t>sunt</w:t>
      </w:r>
      <w:r w:rsidRPr="00C8253B">
        <w:rPr>
          <w:sz w:val="20"/>
          <w:szCs w:val="20"/>
          <w:lang w:val="ro-RO"/>
        </w:rPr>
        <w:t xml:space="preserve"> necesare în interesele </w:t>
      </w:r>
      <w:r w:rsidR="00140CCB" w:rsidRPr="00C8253B">
        <w:rPr>
          <w:sz w:val="20"/>
          <w:szCs w:val="20"/>
          <w:lang w:val="ro-RO"/>
        </w:rPr>
        <w:t>securității</w:t>
      </w:r>
      <w:r w:rsidRPr="00C8253B">
        <w:rPr>
          <w:sz w:val="20"/>
          <w:szCs w:val="20"/>
          <w:lang w:val="ro-RO"/>
        </w:rPr>
        <w:t xml:space="preserve"> </w:t>
      </w:r>
      <w:r w:rsidR="00140CCB" w:rsidRPr="00C8253B">
        <w:rPr>
          <w:sz w:val="20"/>
          <w:szCs w:val="20"/>
          <w:lang w:val="ro-RO"/>
        </w:rPr>
        <w:t>naționale</w:t>
      </w:r>
      <w:r w:rsidRPr="00C8253B">
        <w:rPr>
          <w:sz w:val="20"/>
          <w:szCs w:val="20"/>
          <w:lang w:val="ro-RO"/>
        </w:rPr>
        <w:t xml:space="preserve">, </w:t>
      </w:r>
      <w:r w:rsidR="00140CCB" w:rsidRPr="00C8253B">
        <w:rPr>
          <w:sz w:val="20"/>
          <w:szCs w:val="20"/>
          <w:lang w:val="ro-RO"/>
        </w:rPr>
        <w:t>integrității</w:t>
      </w:r>
      <w:r w:rsidRPr="00C8253B">
        <w:rPr>
          <w:sz w:val="20"/>
          <w:szCs w:val="20"/>
          <w:lang w:val="ro-RO"/>
        </w:rPr>
        <w:t xml:space="preserve"> teritoriale, bunăstării economice a </w:t>
      </w:r>
      <w:r w:rsidR="00140CCB" w:rsidRPr="00C8253B">
        <w:rPr>
          <w:sz w:val="20"/>
          <w:szCs w:val="20"/>
          <w:lang w:val="ro-RO"/>
        </w:rPr>
        <w:t>țării</w:t>
      </w:r>
      <w:r w:rsidRPr="00C8253B">
        <w:rPr>
          <w:sz w:val="20"/>
          <w:szCs w:val="20"/>
          <w:lang w:val="ro-RO"/>
        </w:rPr>
        <w:t xml:space="preserve">, ordinii publice, în scopul prevenirii tulburărilor în masă </w:t>
      </w:r>
      <w:r w:rsidR="00140CCB" w:rsidRPr="00C8253B">
        <w:rPr>
          <w:sz w:val="20"/>
          <w:szCs w:val="20"/>
          <w:lang w:val="ro-RO"/>
        </w:rPr>
        <w:t>și</w:t>
      </w:r>
      <w:r w:rsidRPr="00C8253B">
        <w:rPr>
          <w:sz w:val="20"/>
          <w:szCs w:val="20"/>
          <w:lang w:val="ro-RO"/>
        </w:rPr>
        <w:t xml:space="preserve"> </w:t>
      </w:r>
      <w:r w:rsidR="00140CCB" w:rsidRPr="00C8253B">
        <w:rPr>
          <w:sz w:val="20"/>
          <w:szCs w:val="20"/>
          <w:lang w:val="ro-RO"/>
        </w:rPr>
        <w:t>infracțiunilor</w:t>
      </w:r>
      <w:r w:rsidRPr="00C8253B">
        <w:rPr>
          <w:sz w:val="20"/>
          <w:szCs w:val="20"/>
          <w:lang w:val="ro-RO"/>
        </w:rPr>
        <w:t xml:space="preserve">, protejării drepturilor, </w:t>
      </w:r>
      <w:r w:rsidR="00140CCB" w:rsidRPr="00C8253B">
        <w:rPr>
          <w:sz w:val="20"/>
          <w:szCs w:val="20"/>
          <w:lang w:val="ro-RO"/>
        </w:rPr>
        <w:t>libertăților</w:t>
      </w:r>
      <w:r w:rsidRPr="00C8253B">
        <w:rPr>
          <w:sz w:val="20"/>
          <w:szCs w:val="20"/>
          <w:lang w:val="ro-RO"/>
        </w:rPr>
        <w:t xml:space="preserve"> </w:t>
      </w:r>
      <w:r w:rsidR="00140CCB" w:rsidRPr="00C8253B">
        <w:rPr>
          <w:sz w:val="20"/>
          <w:szCs w:val="20"/>
          <w:lang w:val="ro-RO"/>
        </w:rPr>
        <w:t>și</w:t>
      </w:r>
      <w:r w:rsidRPr="00C8253B">
        <w:rPr>
          <w:sz w:val="20"/>
          <w:szCs w:val="20"/>
          <w:lang w:val="ro-RO"/>
        </w:rPr>
        <w:t xml:space="preserve"> </w:t>
      </w:r>
      <w:r w:rsidR="00140CCB" w:rsidRPr="00C8253B">
        <w:rPr>
          <w:sz w:val="20"/>
          <w:szCs w:val="20"/>
          <w:lang w:val="ro-RO"/>
        </w:rPr>
        <w:t>demnității</w:t>
      </w:r>
      <w:r w:rsidRPr="00C8253B">
        <w:rPr>
          <w:sz w:val="20"/>
          <w:szCs w:val="20"/>
          <w:lang w:val="ro-RO"/>
        </w:rPr>
        <w:t xml:space="preserve"> altor persoane, împiedicării divulgării </w:t>
      </w:r>
      <w:r w:rsidR="00140CCB" w:rsidRPr="00C8253B">
        <w:rPr>
          <w:sz w:val="20"/>
          <w:szCs w:val="20"/>
          <w:lang w:val="ro-RO"/>
        </w:rPr>
        <w:t>informațiilor</w:t>
      </w:r>
      <w:r w:rsidRPr="00C8253B">
        <w:rPr>
          <w:sz w:val="20"/>
          <w:szCs w:val="20"/>
          <w:lang w:val="ro-RO"/>
        </w:rPr>
        <w:t xml:space="preserve"> </w:t>
      </w:r>
      <w:r w:rsidR="00140CCB" w:rsidRPr="00C8253B">
        <w:rPr>
          <w:sz w:val="20"/>
          <w:szCs w:val="20"/>
          <w:lang w:val="ro-RO"/>
        </w:rPr>
        <w:t>confidențiale</w:t>
      </w:r>
      <w:r w:rsidRPr="00C8253B">
        <w:rPr>
          <w:sz w:val="20"/>
          <w:szCs w:val="20"/>
          <w:lang w:val="ro-RO"/>
        </w:rPr>
        <w:t xml:space="preserve"> sau garantării </w:t>
      </w:r>
      <w:r w:rsidR="00140CCB" w:rsidRPr="00C8253B">
        <w:rPr>
          <w:sz w:val="20"/>
          <w:szCs w:val="20"/>
          <w:lang w:val="ro-RO"/>
        </w:rPr>
        <w:t>autorității</w:t>
      </w:r>
      <w:r w:rsidRPr="00C8253B">
        <w:rPr>
          <w:sz w:val="20"/>
          <w:szCs w:val="20"/>
          <w:lang w:val="ro-RO"/>
        </w:rPr>
        <w:t xml:space="preserve"> </w:t>
      </w:r>
      <w:r w:rsidR="00140CCB" w:rsidRPr="00C8253B">
        <w:rPr>
          <w:sz w:val="20"/>
          <w:szCs w:val="20"/>
          <w:lang w:val="ro-RO"/>
        </w:rPr>
        <w:t>și</w:t>
      </w:r>
      <w:r w:rsidRPr="00C8253B">
        <w:rPr>
          <w:sz w:val="20"/>
          <w:szCs w:val="20"/>
          <w:lang w:val="ro-RO"/>
        </w:rPr>
        <w:t xml:space="preserve"> </w:t>
      </w:r>
      <w:r w:rsidR="00140CCB" w:rsidRPr="00C8253B">
        <w:rPr>
          <w:sz w:val="20"/>
          <w:szCs w:val="20"/>
          <w:lang w:val="ro-RO"/>
        </w:rPr>
        <w:t>imparțialității</w:t>
      </w:r>
      <w:r w:rsidRPr="00C8253B">
        <w:rPr>
          <w:sz w:val="20"/>
          <w:szCs w:val="20"/>
          <w:lang w:val="ro-RO"/>
        </w:rPr>
        <w:t xml:space="preserve"> </w:t>
      </w:r>
      <w:r w:rsidR="00140CCB" w:rsidRPr="00C8253B">
        <w:rPr>
          <w:sz w:val="20"/>
          <w:szCs w:val="20"/>
          <w:lang w:val="ro-RO"/>
        </w:rPr>
        <w:t>justiției</w:t>
      </w:r>
      <w:r w:rsidRPr="00C8253B">
        <w:rPr>
          <w:sz w:val="20"/>
          <w:szCs w:val="20"/>
          <w:lang w:val="ro-RO"/>
        </w:rPr>
        <w:t>.</w:t>
      </w:r>
    </w:p>
    <w:p w14:paraId="551433C4" w14:textId="247146C5" w:rsidR="00C8253B" w:rsidRPr="00C8253B" w:rsidRDefault="00C8253B" w:rsidP="00C8253B">
      <w:pPr>
        <w:pStyle w:val="af6"/>
        <w:spacing w:before="120" w:beforeAutospacing="0" w:after="0" w:afterAutospacing="0"/>
        <w:ind w:left="426" w:firstLine="141"/>
        <w:jc w:val="both"/>
        <w:rPr>
          <w:sz w:val="20"/>
          <w:szCs w:val="20"/>
          <w:lang w:val="ro-RO"/>
        </w:rPr>
      </w:pPr>
      <w:r w:rsidRPr="00C8253B">
        <w:rPr>
          <w:sz w:val="20"/>
          <w:szCs w:val="20"/>
          <w:lang w:val="ro-RO"/>
        </w:rPr>
        <w:t xml:space="preserve">(3) Prevederile alineatului (2) nu admit </w:t>
      </w:r>
      <w:r w:rsidR="00140CCB" w:rsidRPr="00C8253B">
        <w:rPr>
          <w:sz w:val="20"/>
          <w:szCs w:val="20"/>
          <w:lang w:val="ro-RO"/>
        </w:rPr>
        <w:t>restrângerea</w:t>
      </w:r>
      <w:r w:rsidRPr="00C8253B">
        <w:rPr>
          <w:sz w:val="20"/>
          <w:szCs w:val="20"/>
          <w:lang w:val="ro-RO"/>
        </w:rPr>
        <w:t xml:space="preserve"> drepturilor proclamate în articolele 20-24.</w:t>
      </w:r>
    </w:p>
    <w:p w14:paraId="38A0667E" w14:textId="1F438135" w:rsidR="00E070AB" w:rsidRPr="00C8253B" w:rsidRDefault="00C8253B" w:rsidP="00C8253B">
      <w:pPr>
        <w:pStyle w:val="af6"/>
        <w:spacing w:before="120" w:beforeAutospacing="0" w:after="0" w:afterAutospacing="0"/>
        <w:ind w:left="426" w:firstLine="141"/>
        <w:jc w:val="both"/>
        <w:rPr>
          <w:sz w:val="20"/>
          <w:szCs w:val="20"/>
          <w:lang w:val="ro-RO"/>
        </w:rPr>
      </w:pPr>
      <w:r w:rsidRPr="00C8253B">
        <w:rPr>
          <w:sz w:val="20"/>
          <w:szCs w:val="20"/>
          <w:lang w:val="ro-RO"/>
        </w:rPr>
        <w:t xml:space="preserve">(4) </w:t>
      </w:r>
      <w:r w:rsidR="00140CCB" w:rsidRPr="00C8253B">
        <w:rPr>
          <w:sz w:val="20"/>
          <w:szCs w:val="20"/>
          <w:lang w:val="ro-RO"/>
        </w:rPr>
        <w:t>Restrângerea</w:t>
      </w:r>
      <w:r w:rsidRPr="00C8253B">
        <w:rPr>
          <w:sz w:val="20"/>
          <w:szCs w:val="20"/>
          <w:lang w:val="ro-RO"/>
        </w:rPr>
        <w:t xml:space="preserve"> trebuie să fie </w:t>
      </w:r>
      <w:r w:rsidR="00140CCB" w:rsidRPr="00C8253B">
        <w:rPr>
          <w:sz w:val="20"/>
          <w:szCs w:val="20"/>
          <w:lang w:val="ro-RO"/>
        </w:rPr>
        <w:t>proporțională</w:t>
      </w:r>
      <w:r w:rsidRPr="00C8253B">
        <w:rPr>
          <w:sz w:val="20"/>
          <w:szCs w:val="20"/>
          <w:lang w:val="ro-RO"/>
        </w:rPr>
        <w:t xml:space="preserve"> cu </w:t>
      </w:r>
      <w:r w:rsidR="00140CCB" w:rsidRPr="00C8253B">
        <w:rPr>
          <w:sz w:val="20"/>
          <w:szCs w:val="20"/>
          <w:lang w:val="ro-RO"/>
        </w:rPr>
        <w:t>situația</w:t>
      </w:r>
      <w:r w:rsidRPr="00C8253B">
        <w:rPr>
          <w:sz w:val="20"/>
          <w:szCs w:val="20"/>
          <w:lang w:val="ro-RO"/>
        </w:rPr>
        <w:t xml:space="preserve"> care a determinat-o </w:t>
      </w:r>
      <w:r w:rsidR="00140CCB" w:rsidRPr="00C8253B">
        <w:rPr>
          <w:sz w:val="20"/>
          <w:szCs w:val="20"/>
          <w:lang w:val="ro-RO"/>
        </w:rPr>
        <w:t>și</w:t>
      </w:r>
      <w:r w:rsidRPr="00C8253B">
        <w:rPr>
          <w:sz w:val="20"/>
          <w:szCs w:val="20"/>
          <w:lang w:val="ro-RO"/>
        </w:rPr>
        <w:t xml:space="preserve"> nu poate atinge </w:t>
      </w:r>
      <w:r w:rsidR="00140CCB" w:rsidRPr="00C8253B">
        <w:rPr>
          <w:sz w:val="20"/>
          <w:szCs w:val="20"/>
          <w:lang w:val="ro-RO"/>
        </w:rPr>
        <w:t>existența</w:t>
      </w:r>
      <w:r w:rsidRPr="00C8253B">
        <w:rPr>
          <w:sz w:val="20"/>
          <w:szCs w:val="20"/>
          <w:lang w:val="ro-RO"/>
        </w:rPr>
        <w:t xml:space="preserve"> dreptului sau a </w:t>
      </w:r>
      <w:r w:rsidR="00140CCB" w:rsidRPr="00C8253B">
        <w:rPr>
          <w:sz w:val="20"/>
          <w:szCs w:val="20"/>
          <w:lang w:val="ro-RO"/>
        </w:rPr>
        <w:t>libertății</w:t>
      </w:r>
      <w:r w:rsidR="00E070AB" w:rsidRPr="00C8253B">
        <w:rPr>
          <w:sz w:val="20"/>
          <w:szCs w:val="20"/>
          <w:lang w:val="ro-RO"/>
        </w:rPr>
        <w:t>.”</w:t>
      </w:r>
    </w:p>
    <w:p w14:paraId="2FA14552" w14:textId="7C484FF2" w:rsidR="004008AA" w:rsidRPr="0021515B" w:rsidRDefault="004008AA" w:rsidP="0029030F">
      <w:pPr>
        <w:pStyle w:val="af6"/>
        <w:shd w:val="clear" w:color="auto" w:fill="FFFFFF"/>
        <w:spacing w:before="120" w:beforeAutospacing="0" w:after="0" w:afterAutospacing="0"/>
        <w:jc w:val="both"/>
        <w:textAlignment w:val="top"/>
        <w:rPr>
          <w:sz w:val="20"/>
          <w:szCs w:val="20"/>
          <w:lang w:val="ro-RO"/>
        </w:rPr>
      </w:pPr>
    </w:p>
    <w:p w14:paraId="138DB24F" w14:textId="5156409F" w:rsidR="00BC1F3F" w:rsidRPr="004F3C4F" w:rsidRDefault="00BC1F3F" w:rsidP="00BC1F3F">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bookmarkStart w:id="16" w:name="_Hlk35456061"/>
      <w:r w:rsidRPr="004F3C4F">
        <w:rPr>
          <w:rFonts w:ascii="Times New Roman" w:hAnsi="Times New Roman" w:cs="Times New Roman"/>
          <w:sz w:val="24"/>
          <w:szCs w:val="24"/>
          <w:lang w:val="ro-RO"/>
        </w:rPr>
        <w:t xml:space="preserve">Prevederile relevante ale </w:t>
      </w:r>
      <w:r>
        <w:rPr>
          <w:rFonts w:ascii="Times New Roman" w:hAnsi="Times New Roman" w:cs="Times New Roman"/>
          <w:sz w:val="24"/>
          <w:szCs w:val="24"/>
          <w:lang w:val="ro-RO"/>
        </w:rPr>
        <w:t>Codului de procedură penală</w:t>
      </w:r>
      <w:r w:rsidR="00D20BC3">
        <w:rPr>
          <w:rFonts w:ascii="Times New Roman" w:hAnsi="Times New Roman" w:cs="Times New Roman"/>
          <w:sz w:val="24"/>
          <w:szCs w:val="24"/>
          <w:lang w:val="ro-RO"/>
        </w:rPr>
        <w:t>, adoptat prin Legea nr. 122 din 14 martie 2003,</w:t>
      </w:r>
      <w:r>
        <w:rPr>
          <w:rFonts w:ascii="Times New Roman" w:hAnsi="Times New Roman" w:cs="Times New Roman"/>
          <w:sz w:val="24"/>
          <w:szCs w:val="24"/>
          <w:lang w:val="ro-RO"/>
        </w:rPr>
        <w:t xml:space="preserve"> </w:t>
      </w:r>
      <w:r w:rsidRPr="004F3C4F">
        <w:rPr>
          <w:rFonts w:ascii="Times New Roman" w:hAnsi="Times New Roman" w:cs="Times New Roman"/>
          <w:sz w:val="24"/>
          <w:szCs w:val="24"/>
          <w:lang w:val="ro-RO"/>
        </w:rPr>
        <w:t>sunt următoarele:</w:t>
      </w:r>
    </w:p>
    <w:p w14:paraId="5179B01D" w14:textId="77777777" w:rsidR="00A14641" w:rsidRDefault="00A14641" w:rsidP="00BC1F3F">
      <w:pPr>
        <w:shd w:val="clear" w:color="auto" w:fill="FFFFFF"/>
        <w:spacing w:after="0" w:line="240" w:lineRule="auto"/>
        <w:jc w:val="center"/>
        <w:textAlignment w:val="top"/>
        <w:rPr>
          <w:rFonts w:ascii="Times New Roman" w:eastAsia="Times New Roman" w:hAnsi="Times New Roman" w:cs="Times New Roman"/>
          <w:sz w:val="24"/>
          <w:szCs w:val="24"/>
          <w:lang w:val="ro-RO"/>
        </w:rPr>
      </w:pPr>
      <w:bookmarkStart w:id="17" w:name="_Hlk52441687"/>
    </w:p>
    <w:p w14:paraId="5AB48492" w14:textId="7B3C403F" w:rsidR="00BC1F3F" w:rsidRPr="004F3C4F" w:rsidRDefault="00BC1F3F" w:rsidP="00BC1F3F">
      <w:pPr>
        <w:shd w:val="clear" w:color="auto" w:fill="FFFFFF"/>
        <w:spacing w:after="0" w:line="240" w:lineRule="auto"/>
        <w:jc w:val="center"/>
        <w:textAlignment w:val="top"/>
        <w:rPr>
          <w:rFonts w:ascii="Times New Roman" w:eastAsia="Times New Roman" w:hAnsi="Times New Roman" w:cs="Times New Roman"/>
          <w:sz w:val="24"/>
          <w:szCs w:val="24"/>
          <w:lang w:val="ro-RO"/>
        </w:rPr>
      </w:pPr>
      <w:r w:rsidRPr="004F3C4F">
        <w:rPr>
          <w:rFonts w:ascii="Times New Roman" w:eastAsia="Times New Roman" w:hAnsi="Times New Roman" w:cs="Times New Roman"/>
          <w:sz w:val="24"/>
          <w:szCs w:val="24"/>
          <w:lang w:val="ro-RO"/>
        </w:rPr>
        <w:t xml:space="preserve">Articolul </w:t>
      </w:r>
      <w:r w:rsidR="007410BB">
        <w:rPr>
          <w:rFonts w:ascii="Times New Roman" w:eastAsia="Times New Roman" w:hAnsi="Times New Roman" w:cs="Times New Roman"/>
          <w:sz w:val="24"/>
          <w:szCs w:val="24"/>
          <w:lang w:val="ro-RO"/>
        </w:rPr>
        <w:t>6</w:t>
      </w:r>
    </w:p>
    <w:p w14:paraId="5A4ECB33" w14:textId="05E432A1" w:rsidR="00BC1F3F" w:rsidRPr="00495DE4" w:rsidRDefault="007410BB" w:rsidP="00BC1F3F">
      <w:pPr>
        <w:shd w:val="clear" w:color="auto" w:fill="FFFFFF"/>
        <w:spacing w:after="0" w:line="240" w:lineRule="auto"/>
        <w:jc w:val="center"/>
        <w:textAlignment w:val="top"/>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Termeni și expresii utilizate în prezentul cod</w:t>
      </w:r>
    </w:p>
    <w:p w14:paraId="42561BDB" w14:textId="6945D36C" w:rsidR="00067234" w:rsidRDefault="00067234" w:rsidP="0056526E">
      <w:pPr>
        <w:pStyle w:val="af6"/>
        <w:shd w:val="clear" w:color="auto" w:fill="FFFFFF"/>
        <w:spacing w:before="120" w:beforeAutospacing="0" w:after="120" w:afterAutospacing="0"/>
        <w:ind w:left="426" w:firstLine="141"/>
        <w:jc w:val="both"/>
        <w:textAlignment w:val="top"/>
        <w:rPr>
          <w:sz w:val="20"/>
          <w:szCs w:val="20"/>
          <w:lang w:val="ro-RO"/>
        </w:rPr>
      </w:pPr>
      <w:r w:rsidRPr="00067234">
        <w:rPr>
          <w:sz w:val="20"/>
          <w:szCs w:val="20"/>
          <w:lang w:val="ro-RO"/>
        </w:rPr>
        <w:t xml:space="preserve">„Termenii </w:t>
      </w:r>
      <w:proofErr w:type="spellStart"/>
      <w:r w:rsidRPr="00067234">
        <w:rPr>
          <w:sz w:val="20"/>
          <w:szCs w:val="20"/>
          <w:lang w:val="ro-RO"/>
        </w:rPr>
        <w:t>şi</w:t>
      </w:r>
      <w:proofErr w:type="spellEnd"/>
      <w:r w:rsidRPr="00067234">
        <w:rPr>
          <w:sz w:val="20"/>
          <w:szCs w:val="20"/>
          <w:lang w:val="ro-RO"/>
        </w:rPr>
        <w:t xml:space="preserve"> expresiile utilizate în prezentul cod au următorul </w:t>
      </w:r>
      <w:proofErr w:type="spellStart"/>
      <w:r w:rsidRPr="00067234">
        <w:rPr>
          <w:sz w:val="20"/>
          <w:szCs w:val="20"/>
          <w:lang w:val="ro-RO"/>
        </w:rPr>
        <w:t>înţeles</w:t>
      </w:r>
      <w:proofErr w:type="spellEnd"/>
      <w:r w:rsidRPr="00067234">
        <w:rPr>
          <w:sz w:val="20"/>
          <w:szCs w:val="20"/>
          <w:lang w:val="ro-RO"/>
        </w:rPr>
        <w:t xml:space="preserve">, dacă nu este o </w:t>
      </w:r>
      <w:proofErr w:type="spellStart"/>
      <w:r w:rsidRPr="00067234">
        <w:rPr>
          <w:sz w:val="20"/>
          <w:szCs w:val="20"/>
          <w:lang w:val="ro-RO"/>
        </w:rPr>
        <w:t>menţiune</w:t>
      </w:r>
      <w:proofErr w:type="spellEnd"/>
      <w:r w:rsidRPr="00067234">
        <w:rPr>
          <w:sz w:val="20"/>
          <w:szCs w:val="20"/>
          <w:lang w:val="ro-RO"/>
        </w:rPr>
        <w:t xml:space="preserve"> deosebită:</w:t>
      </w:r>
    </w:p>
    <w:p w14:paraId="74C3B22A" w14:textId="0F7D1C32" w:rsidR="00753140" w:rsidRDefault="00753140" w:rsidP="0056526E">
      <w:pPr>
        <w:pStyle w:val="af6"/>
        <w:shd w:val="clear" w:color="auto" w:fill="FFFFFF"/>
        <w:spacing w:before="120" w:beforeAutospacing="0" w:after="120" w:afterAutospacing="0"/>
        <w:ind w:left="426" w:firstLine="141"/>
        <w:jc w:val="both"/>
        <w:textAlignment w:val="top"/>
        <w:rPr>
          <w:sz w:val="20"/>
          <w:szCs w:val="20"/>
          <w:lang w:val="ro-RO"/>
        </w:rPr>
      </w:pPr>
      <w:r>
        <w:rPr>
          <w:sz w:val="20"/>
          <w:szCs w:val="20"/>
          <w:lang w:val="ro-RO"/>
        </w:rPr>
        <w:t>[...]</w:t>
      </w:r>
    </w:p>
    <w:p w14:paraId="2598822C" w14:textId="2D4A0355" w:rsidR="0056526E" w:rsidRPr="00FC5F84" w:rsidRDefault="007410BB" w:rsidP="0056526E">
      <w:pPr>
        <w:pStyle w:val="af6"/>
        <w:shd w:val="clear" w:color="auto" w:fill="FFFFFF"/>
        <w:spacing w:before="120" w:beforeAutospacing="0" w:after="120" w:afterAutospacing="0"/>
        <w:ind w:left="426" w:firstLine="141"/>
        <w:jc w:val="both"/>
        <w:textAlignment w:val="top"/>
        <w:rPr>
          <w:b/>
          <w:bCs/>
          <w:sz w:val="20"/>
          <w:szCs w:val="20"/>
          <w:lang w:val="ro-RO"/>
        </w:rPr>
      </w:pPr>
      <w:r w:rsidRPr="00FC5F84">
        <w:rPr>
          <w:b/>
          <w:bCs/>
          <w:sz w:val="20"/>
          <w:szCs w:val="20"/>
          <w:lang w:val="ro-RO"/>
        </w:rPr>
        <w:t>4</w:t>
      </w:r>
      <w:r w:rsidRPr="00FC5F84">
        <w:rPr>
          <w:b/>
          <w:bCs/>
          <w:sz w:val="20"/>
          <w:szCs w:val="20"/>
          <w:vertAlign w:val="superscript"/>
          <w:lang w:val="ro-RO"/>
        </w:rPr>
        <w:t>4</w:t>
      </w:r>
      <w:r w:rsidRPr="00FC5F84">
        <w:rPr>
          <w:b/>
          <w:bCs/>
          <w:sz w:val="20"/>
          <w:szCs w:val="20"/>
          <w:lang w:val="ro-RO"/>
        </w:rPr>
        <w:t>)</w:t>
      </w:r>
      <w:r w:rsidR="00D20BC3" w:rsidRPr="00FC5F84">
        <w:rPr>
          <w:b/>
          <w:bCs/>
          <w:sz w:val="20"/>
          <w:szCs w:val="20"/>
          <w:lang w:val="ro-RO"/>
        </w:rPr>
        <w:t xml:space="preserve"> </w:t>
      </w:r>
      <w:r w:rsidRPr="00FC5F84">
        <w:rPr>
          <w:b/>
          <w:bCs/>
          <w:i/>
          <w:iCs/>
          <w:sz w:val="20"/>
          <w:szCs w:val="20"/>
          <w:lang w:val="ro-RO"/>
        </w:rPr>
        <w:t xml:space="preserve">bun </w:t>
      </w:r>
      <w:r w:rsidR="006764AD" w:rsidRPr="00FC5F84">
        <w:rPr>
          <w:b/>
          <w:bCs/>
          <w:i/>
          <w:iCs/>
          <w:sz w:val="20"/>
          <w:szCs w:val="20"/>
          <w:lang w:val="ro-RO"/>
        </w:rPr>
        <w:t>infracțional</w:t>
      </w:r>
      <w:r w:rsidR="00D20BC3" w:rsidRPr="00FC5F84">
        <w:rPr>
          <w:b/>
          <w:bCs/>
          <w:i/>
          <w:iCs/>
          <w:sz w:val="20"/>
          <w:szCs w:val="20"/>
          <w:lang w:val="ro-RO"/>
        </w:rPr>
        <w:t xml:space="preserve"> </w:t>
      </w:r>
      <w:r w:rsidRPr="00FC5F84">
        <w:rPr>
          <w:b/>
          <w:bCs/>
          <w:sz w:val="20"/>
          <w:szCs w:val="20"/>
          <w:lang w:val="ro-RO"/>
        </w:rPr>
        <w:t xml:space="preserve">– bun care poate fi pus sub sechestru în conformitate cu prevederile prezentului cod, precum </w:t>
      </w:r>
      <w:r w:rsidR="006764AD" w:rsidRPr="00FC5F84">
        <w:rPr>
          <w:b/>
          <w:bCs/>
          <w:sz w:val="20"/>
          <w:szCs w:val="20"/>
          <w:lang w:val="ro-RO"/>
        </w:rPr>
        <w:t>și</w:t>
      </w:r>
      <w:r w:rsidRPr="00FC5F84">
        <w:rPr>
          <w:b/>
          <w:bCs/>
          <w:sz w:val="20"/>
          <w:szCs w:val="20"/>
          <w:lang w:val="ro-RO"/>
        </w:rPr>
        <w:t xml:space="preserve"> bun care poate fi supus confiscării speciale sau confiscării extinse;</w:t>
      </w:r>
    </w:p>
    <w:p w14:paraId="6D557F97" w14:textId="5AEE70BC" w:rsidR="0023536D" w:rsidRPr="007410BB" w:rsidRDefault="0023536D" w:rsidP="0056526E">
      <w:pPr>
        <w:pStyle w:val="af6"/>
        <w:shd w:val="clear" w:color="auto" w:fill="FFFFFF"/>
        <w:spacing w:before="120" w:beforeAutospacing="0" w:after="120" w:afterAutospacing="0"/>
        <w:ind w:left="426" w:firstLine="141"/>
        <w:jc w:val="both"/>
        <w:textAlignment w:val="top"/>
        <w:rPr>
          <w:sz w:val="20"/>
          <w:szCs w:val="20"/>
          <w:lang w:val="ro-RO"/>
        </w:rPr>
      </w:pPr>
      <w:r w:rsidRPr="007410BB">
        <w:rPr>
          <w:sz w:val="20"/>
          <w:szCs w:val="20"/>
          <w:lang w:val="ro-RO"/>
        </w:rPr>
        <w:t>[…]</w:t>
      </w:r>
    </w:p>
    <w:p w14:paraId="0867BF81" w14:textId="54360709" w:rsidR="007410BB" w:rsidRPr="00FC5F84" w:rsidRDefault="007410BB" w:rsidP="0056526E">
      <w:pPr>
        <w:pStyle w:val="af6"/>
        <w:shd w:val="clear" w:color="auto" w:fill="FFFFFF"/>
        <w:spacing w:before="120" w:beforeAutospacing="0" w:after="120" w:afterAutospacing="0"/>
        <w:ind w:left="426" w:firstLine="141"/>
        <w:jc w:val="both"/>
        <w:textAlignment w:val="top"/>
        <w:rPr>
          <w:b/>
          <w:bCs/>
          <w:sz w:val="20"/>
          <w:szCs w:val="20"/>
          <w:lang w:val="ro-RO"/>
        </w:rPr>
      </w:pPr>
      <w:r w:rsidRPr="00FC5F84">
        <w:rPr>
          <w:b/>
          <w:bCs/>
          <w:sz w:val="20"/>
          <w:szCs w:val="20"/>
          <w:lang w:val="ro-RO"/>
        </w:rPr>
        <w:t>20</w:t>
      </w:r>
      <w:r w:rsidRPr="00FC5F84">
        <w:rPr>
          <w:b/>
          <w:bCs/>
          <w:sz w:val="20"/>
          <w:szCs w:val="20"/>
          <w:vertAlign w:val="superscript"/>
          <w:lang w:val="ro-RO"/>
        </w:rPr>
        <w:t>1</w:t>
      </w:r>
      <w:r w:rsidRPr="00FC5F84">
        <w:rPr>
          <w:b/>
          <w:bCs/>
          <w:sz w:val="20"/>
          <w:szCs w:val="20"/>
          <w:lang w:val="ro-RO"/>
        </w:rPr>
        <w:t>)</w:t>
      </w:r>
      <w:r w:rsidR="00A03F03" w:rsidRPr="00FC5F84">
        <w:rPr>
          <w:b/>
          <w:bCs/>
          <w:sz w:val="20"/>
          <w:szCs w:val="20"/>
          <w:lang w:val="ro-RO"/>
        </w:rPr>
        <w:t xml:space="preserve"> </w:t>
      </w:r>
      <w:r w:rsidR="006764AD" w:rsidRPr="00FC5F84">
        <w:rPr>
          <w:b/>
          <w:bCs/>
          <w:i/>
          <w:iCs/>
          <w:sz w:val="20"/>
          <w:szCs w:val="20"/>
          <w:lang w:val="ro-RO"/>
        </w:rPr>
        <w:t>investigații</w:t>
      </w:r>
      <w:r w:rsidRPr="00FC5F84">
        <w:rPr>
          <w:b/>
          <w:bCs/>
          <w:i/>
          <w:iCs/>
          <w:sz w:val="20"/>
          <w:szCs w:val="20"/>
          <w:lang w:val="ro-RO"/>
        </w:rPr>
        <w:t xml:space="preserve"> financiare paralele</w:t>
      </w:r>
      <w:r w:rsidR="00D20BC3" w:rsidRPr="00FC5F84">
        <w:rPr>
          <w:b/>
          <w:bCs/>
          <w:i/>
          <w:iCs/>
          <w:sz w:val="20"/>
          <w:szCs w:val="20"/>
          <w:lang w:val="ro-RO"/>
        </w:rPr>
        <w:t xml:space="preserve"> </w:t>
      </w:r>
      <w:r w:rsidRPr="00FC5F84">
        <w:rPr>
          <w:b/>
          <w:bCs/>
          <w:sz w:val="20"/>
          <w:szCs w:val="20"/>
          <w:lang w:val="ro-RO"/>
        </w:rPr>
        <w:t xml:space="preserve">– totalitatea </w:t>
      </w:r>
      <w:r w:rsidR="006764AD" w:rsidRPr="00FC5F84">
        <w:rPr>
          <w:b/>
          <w:bCs/>
          <w:sz w:val="20"/>
          <w:szCs w:val="20"/>
          <w:lang w:val="ro-RO"/>
        </w:rPr>
        <w:t>acțiunilor</w:t>
      </w:r>
      <w:r w:rsidRPr="00FC5F84">
        <w:rPr>
          <w:b/>
          <w:bCs/>
          <w:sz w:val="20"/>
          <w:szCs w:val="20"/>
          <w:lang w:val="ro-RO"/>
        </w:rPr>
        <w:t xml:space="preserve"> de urmărire penală </w:t>
      </w:r>
      <w:r w:rsidR="006764AD" w:rsidRPr="00FC5F84">
        <w:rPr>
          <w:b/>
          <w:bCs/>
          <w:sz w:val="20"/>
          <w:szCs w:val="20"/>
          <w:lang w:val="ro-RO"/>
        </w:rPr>
        <w:t>și</w:t>
      </w:r>
      <w:r w:rsidRPr="00FC5F84">
        <w:rPr>
          <w:b/>
          <w:bCs/>
          <w:sz w:val="20"/>
          <w:szCs w:val="20"/>
          <w:lang w:val="ro-RO"/>
        </w:rPr>
        <w:t xml:space="preserve"> a măsurilor speciale de </w:t>
      </w:r>
      <w:r w:rsidR="006764AD" w:rsidRPr="00FC5F84">
        <w:rPr>
          <w:b/>
          <w:bCs/>
          <w:sz w:val="20"/>
          <w:szCs w:val="20"/>
          <w:lang w:val="ro-RO"/>
        </w:rPr>
        <w:t>investigații</w:t>
      </w:r>
      <w:r w:rsidRPr="00FC5F84">
        <w:rPr>
          <w:b/>
          <w:bCs/>
          <w:sz w:val="20"/>
          <w:szCs w:val="20"/>
          <w:lang w:val="ro-RO"/>
        </w:rPr>
        <w:t xml:space="preserve"> </w:t>
      </w:r>
      <w:r w:rsidR="006764AD" w:rsidRPr="00FC5F84">
        <w:rPr>
          <w:b/>
          <w:bCs/>
          <w:sz w:val="20"/>
          <w:szCs w:val="20"/>
          <w:lang w:val="ro-RO"/>
        </w:rPr>
        <w:t>desfășurate</w:t>
      </w:r>
      <w:r w:rsidRPr="00FC5F84">
        <w:rPr>
          <w:b/>
          <w:bCs/>
          <w:sz w:val="20"/>
          <w:szCs w:val="20"/>
          <w:lang w:val="ro-RO"/>
        </w:rPr>
        <w:t xml:space="preserve"> cu scopul acumulării probelor referitoare la bănuit, învinuit, inculpat sau condamnat, la patrimoniul acestuia </w:t>
      </w:r>
      <w:r w:rsidR="006764AD" w:rsidRPr="00FC5F84">
        <w:rPr>
          <w:b/>
          <w:bCs/>
          <w:sz w:val="20"/>
          <w:szCs w:val="20"/>
          <w:lang w:val="ro-RO"/>
        </w:rPr>
        <w:t>și</w:t>
      </w:r>
      <w:r w:rsidRPr="00FC5F84">
        <w:rPr>
          <w:b/>
          <w:bCs/>
          <w:sz w:val="20"/>
          <w:szCs w:val="20"/>
          <w:lang w:val="ro-RO"/>
        </w:rPr>
        <w:t xml:space="preserve"> bunurile pe care le </w:t>
      </w:r>
      <w:r w:rsidR="006764AD" w:rsidRPr="00FC5F84">
        <w:rPr>
          <w:b/>
          <w:bCs/>
          <w:sz w:val="20"/>
          <w:szCs w:val="20"/>
          <w:lang w:val="ro-RO"/>
        </w:rPr>
        <w:t>deține</w:t>
      </w:r>
      <w:r w:rsidRPr="00FC5F84">
        <w:rPr>
          <w:b/>
          <w:bCs/>
          <w:sz w:val="20"/>
          <w:szCs w:val="20"/>
          <w:lang w:val="ro-RO"/>
        </w:rPr>
        <w:t xml:space="preserve"> în calitate de beneficiar efectiv, la patrimoniul proprietarului </w:t>
      </w:r>
      <w:r w:rsidR="006764AD" w:rsidRPr="00FC5F84">
        <w:rPr>
          <w:b/>
          <w:bCs/>
          <w:sz w:val="20"/>
          <w:szCs w:val="20"/>
          <w:lang w:val="ro-RO"/>
        </w:rPr>
        <w:t>și</w:t>
      </w:r>
      <w:r w:rsidRPr="00FC5F84">
        <w:rPr>
          <w:b/>
          <w:bCs/>
          <w:sz w:val="20"/>
          <w:szCs w:val="20"/>
          <w:lang w:val="ro-RO"/>
        </w:rPr>
        <w:t xml:space="preserve"> administratorului bunurilor </w:t>
      </w:r>
      <w:r w:rsidR="006764AD" w:rsidRPr="00FC5F84">
        <w:rPr>
          <w:b/>
          <w:bCs/>
          <w:sz w:val="20"/>
          <w:szCs w:val="20"/>
          <w:lang w:val="ro-RO"/>
        </w:rPr>
        <w:t>deținute</w:t>
      </w:r>
      <w:r w:rsidRPr="00FC5F84">
        <w:rPr>
          <w:b/>
          <w:bCs/>
          <w:sz w:val="20"/>
          <w:szCs w:val="20"/>
          <w:lang w:val="ro-RO"/>
        </w:rPr>
        <w:t xml:space="preserve"> de bănuit, învinuit, inculpat sau condamnat în calitate de beneficiar efectiv, în vederea recuperării bunurilor </w:t>
      </w:r>
      <w:r w:rsidR="006764AD" w:rsidRPr="00FC5F84">
        <w:rPr>
          <w:b/>
          <w:bCs/>
          <w:sz w:val="20"/>
          <w:szCs w:val="20"/>
          <w:lang w:val="ro-RO"/>
        </w:rPr>
        <w:t>infracționale</w:t>
      </w:r>
      <w:r w:rsidRPr="00FC5F84">
        <w:rPr>
          <w:b/>
          <w:bCs/>
          <w:sz w:val="20"/>
          <w:szCs w:val="20"/>
          <w:lang w:val="ro-RO"/>
        </w:rPr>
        <w:t>;</w:t>
      </w:r>
    </w:p>
    <w:p w14:paraId="0D4C3DBA" w14:textId="37B8D5C9" w:rsidR="00854140" w:rsidRPr="00854140" w:rsidRDefault="006764AD" w:rsidP="00854140">
      <w:pPr>
        <w:pStyle w:val="af6"/>
        <w:shd w:val="clear" w:color="auto" w:fill="FFFFFF"/>
        <w:spacing w:before="120" w:beforeAutospacing="0" w:after="120" w:afterAutospacing="0"/>
        <w:ind w:left="426" w:firstLine="141"/>
        <w:jc w:val="both"/>
        <w:textAlignment w:val="top"/>
        <w:rPr>
          <w:sz w:val="20"/>
          <w:szCs w:val="20"/>
          <w:lang w:val="fr-FR"/>
        </w:rPr>
      </w:pPr>
      <w:r w:rsidRPr="00497615">
        <w:rPr>
          <w:sz w:val="20"/>
          <w:szCs w:val="20"/>
          <w:lang w:val="fr-FR"/>
        </w:rPr>
        <w:t>[…]</w:t>
      </w:r>
      <w:r w:rsidR="00A03F03">
        <w:rPr>
          <w:sz w:val="20"/>
          <w:szCs w:val="20"/>
          <w:lang w:val="fr-FR"/>
        </w:rPr>
        <w:t>.</w:t>
      </w:r>
      <w:r w:rsidRPr="00497615">
        <w:rPr>
          <w:sz w:val="20"/>
          <w:szCs w:val="20"/>
          <w:lang w:val="fr-FR"/>
        </w:rPr>
        <w:t>”</w:t>
      </w:r>
    </w:p>
    <w:bookmarkEnd w:id="16"/>
    <w:bookmarkEnd w:id="17"/>
    <w:p w14:paraId="169A772C" w14:textId="77777777" w:rsidR="00A14641" w:rsidRDefault="00A14641" w:rsidP="006764AD">
      <w:pPr>
        <w:shd w:val="clear" w:color="auto" w:fill="FFFFFF"/>
        <w:spacing w:after="0" w:line="240" w:lineRule="auto"/>
        <w:jc w:val="center"/>
        <w:textAlignment w:val="top"/>
        <w:rPr>
          <w:rFonts w:ascii="Times New Roman" w:eastAsia="Times New Roman" w:hAnsi="Times New Roman" w:cs="Times New Roman"/>
          <w:sz w:val="24"/>
          <w:szCs w:val="24"/>
          <w:lang w:val="ro-RO"/>
        </w:rPr>
      </w:pPr>
    </w:p>
    <w:p w14:paraId="02DB1DFA" w14:textId="37536D72" w:rsidR="006764AD" w:rsidRPr="004F3C4F" w:rsidRDefault="006764AD" w:rsidP="006764AD">
      <w:pPr>
        <w:shd w:val="clear" w:color="auto" w:fill="FFFFFF"/>
        <w:spacing w:after="0" w:line="240" w:lineRule="auto"/>
        <w:jc w:val="center"/>
        <w:textAlignment w:val="top"/>
        <w:rPr>
          <w:rFonts w:ascii="Times New Roman" w:eastAsia="Times New Roman" w:hAnsi="Times New Roman" w:cs="Times New Roman"/>
          <w:sz w:val="24"/>
          <w:szCs w:val="24"/>
          <w:lang w:val="ro-RO"/>
        </w:rPr>
      </w:pPr>
      <w:r w:rsidRPr="004F3C4F">
        <w:rPr>
          <w:rFonts w:ascii="Times New Roman" w:eastAsia="Times New Roman" w:hAnsi="Times New Roman" w:cs="Times New Roman"/>
          <w:sz w:val="24"/>
          <w:szCs w:val="24"/>
          <w:lang w:val="ro-RO"/>
        </w:rPr>
        <w:t xml:space="preserve">Articolul </w:t>
      </w:r>
      <w:r>
        <w:rPr>
          <w:rFonts w:ascii="Times New Roman" w:eastAsia="Times New Roman" w:hAnsi="Times New Roman" w:cs="Times New Roman"/>
          <w:sz w:val="24"/>
          <w:szCs w:val="24"/>
          <w:lang w:val="ro-RO"/>
        </w:rPr>
        <w:t>93</w:t>
      </w:r>
    </w:p>
    <w:p w14:paraId="2B19BB9D" w14:textId="21A56C51" w:rsidR="006764AD" w:rsidRPr="00495DE4" w:rsidRDefault="006764AD" w:rsidP="006764AD">
      <w:pPr>
        <w:shd w:val="clear" w:color="auto" w:fill="FFFFFF"/>
        <w:spacing w:after="0" w:line="240" w:lineRule="auto"/>
        <w:jc w:val="center"/>
        <w:textAlignment w:val="top"/>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Probele</w:t>
      </w:r>
    </w:p>
    <w:p w14:paraId="389D706A" w14:textId="4254B9D6" w:rsidR="006764AD" w:rsidRPr="006764AD" w:rsidRDefault="006764AD" w:rsidP="006764AD">
      <w:pPr>
        <w:pStyle w:val="af6"/>
        <w:shd w:val="clear" w:color="auto" w:fill="FFFFFF"/>
        <w:spacing w:before="120" w:beforeAutospacing="0" w:after="120" w:afterAutospacing="0"/>
        <w:ind w:left="426" w:firstLine="141"/>
        <w:jc w:val="both"/>
        <w:textAlignment w:val="top"/>
        <w:rPr>
          <w:b/>
          <w:bCs/>
          <w:sz w:val="20"/>
          <w:szCs w:val="20"/>
          <w:lang w:val="ro-RO"/>
        </w:rPr>
      </w:pPr>
      <w:r w:rsidRPr="006764AD">
        <w:rPr>
          <w:sz w:val="20"/>
          <w:szCs w:val="20"/>
          <w:lang w:val="ro-RO"/>
        </w:rPr>
        <w:t>„[…]</w:t>
      </w:r>
    </w:p>
    <w:p w14:paraId="0AEE5AE4" w14:textId="7C0B324E" w:rsidR="006764AD" w:rsidRPr="006764AD" w:rsidRDefault="006764AD" w:rsidP="006764AD">
      <w:pPr>
        <w:pStyle w:val="af6"/>
        <w:shd w:val="clear" w:color="auto" w:fill="FFFFFF"/>
        <w:spacing w:before="120" w:beforeAutospacing="0" w:after="120" w:afterAutospacing="0"/>
        <w:ind w:left="426" w:firstLine="141"/>
        <w:jc w:val="both"/>
        <w:textAlignment w:val="top"/>
        <w:rPr>
          <w:sz w:val="20"/>
          <w:szCs w:val="20"/>
          <w:lang w:val="ro-RO"/>
        </w:rPr>
      </w:pPr>
      <w:r w:rsidRPr="006764AD">
        <w:rPr>
          <w:sz w:val="20"/>
          <w:szCs w:val="20"/>
          <w:lang w:val="ro-RO"/>
        </w:rPr>
        <w:t>(2)</w:t>
      </w:r>
      <w:r w:rsidR="00A03F03">
        <w:rPr>
          <w:sz w:val="20"/>
          <w:szCs w:val="20"/>
          <w:lang w:val="ro-RO"/>
        </w:rPr>
        <w:t xml:space="preserve"> </w:t>
      </w:r>
      <w:r w:rsidRPr="006764AD">
        <w:rPr>
          <w:sz w:val="20"/>
          <w:szCs w:val="20"/>
          <w:lang w:val="ro-RO"/>
        </w:rPr>
        <w:t>În calitate de probe în procesul penal se admit elementele de fapt constatate prin intermediul următoarelor mijloace:</w:t>
      </w:r>
    </w:p>
    <w:p w14:paraId="119175A0" w14:textId="77777777" w:rsidR="006764AD" w:rsidRPr="006764AD" w:rsidRDefault="006764AD" w:rsidP="006764AD">
      <w:pPr>
        <w:pStyle w:val="af6"/>
        <w:shd w:val="clear" w:color="auto" w:fill="FFFFFF"/>
        <w:spacing w:before="120" w:beforeAutospacing="0" w:after="120" w:afterAutospacing="0"/>
        <w:ind w:left="426" w:firstLine="141"/>
        <w:jc w:val="both"/>
        <w:textAlignment w:val="top"/>
        <w:rPr>
          <w:sz w:val="20"/>
          <w:szCs w:val="20"/>
          <w:lang w:val="ro-RO"/>
        </w:rPr>
      </w:pPr>
      <w:r w:rsidRPr="006764AD">
        <w:rPr>
          <w:sz w:val="20"/>
          <w:szCs w:val="20"/>
          <w:lang w:val="ro-RO"/>
        </w:rPr>
        <w:t>[…]</w:t>
      </w:r>
    </w:p>
    <w:p w14:paraId="0AF52EEB" w14:textId="12AEA02A" w:rsidR="006764AD" w:rsidRPr="00B03A3A" w:rsidRDefault="006764AD" w:rsidP="006764AD">
      <w:pPr>
        <w:pStyle w:val="af6"/>
        <w:shd w:val="clear" w:color="auto" w:fill="FFFFFF"/>
        <w:spacing w:before="120" w:beforeAutospacing="0" w:after="120" w:afterAutospacing="0"/>
        <w:ind w:left="426" w:firstLine="141"/>
        <w:jc w:val="both"/>
        <w:textAlignment w:val="top"/>
        <w:rPr>
          <w:b/>
          <w:bCs/>
          <w:sz w:val="20"/>
          <w:szCs w:val="20"/>
          <w:lang w:val="ro-RO"/>
        </w:rPr>
      </w:pPr>
      <w:r w:rsidRPr="00B03A3A">
        <w:rPr>
          <w:b/>
          <w:bCs/>
          <w:sz w:val="20"/>
          <w:szCs w:val="20"/>
          <w:lang w:val="ro-RO"/>
        </w:rPr>
        <w:t>9) procesele-verbale de consemnare a rezultatelor investigațiilor financiare paralele și procesele-verbale de consemnare a opiniei organului de control de stat al activității de întreprinzător, emisă conform prevederilor art. 276</w:t>
      </w:r>
      <w:r w:rsidRPr="00B03A3A">
        <w:rPr>
          <w:b/>
          <w:bCs/>
          <w:sz w:val="20"/>
          <w:szCs w:val="20"/>
          <w:vertAlign w:val="superscript"/>
          <w:lang w:val="ro-RO"/>
        </w:rPr>
        <w:t>1</w:t>
      </w:r>
      <w:r w:rsidR="00A03F03" w:rsidRPr="00B03A3A">
        <w:rPr>
          <w:b/>
          <w:bCs/>
          <w:sz w:val="20"/>
          <w:szCs w:val="20"/>
          <w:vertAlign w:val="superscript"/>
          <w:lang w:val="ro-RO"/>
        </w:rPr>
        <w:t xml:space="preserve"> </w:t>
      </w:r>
      <w:r w:rsidRPr="00B03A3A">
        <w:rPr>
          <w:b/>
          <w:bCs/>
          <w:sz w:val="20"/>
          <w:szCs w:val="20"/>
          <w:lang w:val="ro-RO"/>
        </w:rPr>
        <w:t>dacă nu a fost expusă într-un proces-verbal de control.</w:t>
      </w:r>
    </w:p>
    <w:p w14:paraId="0892D95B" w14:textId="50431B5C" w:rsidR="00854140" w:rsidRPr="006764AD" w:rsidRDefault="006764AD" w:rsidP="00854140">
      <w:pPr>
        <w:pStyle w:val="af6"/>
        <w:shd w:val="clear" w:color="auto" w:fill="FFFFFF"/>
        <w:spacing w:before="120" w:beforeAutospacing="0" w:after="120" w:afterAutospacing="0"/>
        <w:ind w:left="426" w:firstLine="141"/>
        <w:jc w:val="both"/>
        <w:textAlignment w:val="top"/>
        <w:rPr>
          <w:sz w:val="20"/>
          <w:szCs w:val="20"/>
          <w:lang w:val="ro-RO"/>
        </w:rPr>
      </w:pPr>
      <w:r w:rsidRPr="006764AD">
        <w:rPr>
          <w:sz w:val="20"/>
          <w:szCs w:val="20"/>
          <w:lang w:val="ro-RO"/>
        </w:rPr>
        <w:t>[…]</w:t>
      </w:r>
      <w:r w:rsidR="00A03F03">
        <w:rPr>
          <w:sz w:val="20"/>
          <w:szCs w:val="20"/>
          <w:lang w:val="ro-RO"/>
        </w:rPr>
        <w:t>.</w:t>
      </w:r>
      <w:r w:rsidRPr="006764AD">
        <w:rPr>
          <w:sz w:val="20"/>
          <w:szCs w:val="20"/>
          <w:lang w:val="ro-RO"/>
        </w:rPr>
        <w:t>”</w:t>
      </w:r>
    </w:p>
    <w:p w14:paraId="7E1C8232" w14:textId="77777777" w:rsidR="00A14641" w:rsidRDefault="00A14641" w:rsidP="00456AC3">
      <w:pPr>
        <w:shd w:val="clear" w:color="auto" w:fill="FFFFFF"/>
        <w:spacing w:after="0" w:line="240" w:lineRule="auto"/>
        <w:jc w:val="center"/>
        <w:textAlignment w:val="top"/>
        <w:rPr>
          <w:rFonts w:ascii="Times New Roman" w:eastAsia="Times New Roman" w:hAnsi="Times New Roman" w:cs="Times New Roman"/>
          <w:sz w:val="24"/>
          <w:szCs w:val="24"/>
          <w:lang w:val="ro-RO"/>
        </w:rPr>
      </w:pPr>
    </w:p>
    <w:p w14:paraId="0B80EA70" w14:textId="77777777" w:rsidR="00A14641" w:rsidRDefault="00A14641" w:rsidP="00456AC3">
      <w:pPr>
        <w:shd w:val="clear" w:color="auto" w:fill="FFFFFF"/>
        <w:spacing w:after="0" w:line="240" w:lineRule="auto"/>
        <w:jc w:val="center"/>
        <w:textAlignment w:val="top"/>
        <w:rPr>
          <w:rFonts w:ascii="Times New Roman" w:eastAsia="Times New Roman" w:hAnsi="Times New Roman" w:cs="Times New Roman"/>
          <w:sz w:val="24"/>
          <w:szCs w:val="24"/>
          <w:lang w:val="ro-RO"/>
        </w:rPr>
      </w:pPr>
    </w:p>
    <w:p w14:paraId="0D714673" w14:textId="6E45EC23" w:rsidR="00456AC3" w:rsidRPr="005E5921" w:rsidRDefault="00456AC3" w:rsidP="00456AC3">
      <w:pPr>
        <w:shd w:val="clear" w:color="auto" w:fill="FFFFFF"/>
        <w:spacing w:after="0" w:line="240" w:lineRule="auto"/>
        <w:jc w:val="center"/>
        <w:textAlignment w:val="top"/>
        <w:rPr>
          <w:rFonts w:ascii="Times New Roman" w:eastAsia="Times New Roman" w:hAnsi="Times New Roman" w:cs="Times New Roman"/>
          <w:sz w:val="24"/>
          <w:szCs w:val="24"/>
          <w:lang w:val="ro-RO"/>
        </w:rPr>
      </w:pPr>
      <w:r w:rsidRPr="004F3C4F">
        <w:rPr>
          <w:rFonts w:ascii="Times New Roman" w:eastAsia="Times New Roman" w:hAnsi="Times New Roman" w:cs="Times New Roman"/>
          <w:sz w:val="24"/>
          <w:szCs w:val="24"/>
          <w:lang w:val="ro-RO"/>
        </w:rPr>
        <w:lastRenderedPageBreak/>
        <w:t xml:space="preserve">Articolul </w:t>
      </w:r>
      <w:r w:rsidR="005E5921">
        <w:rPr>
          <w:rFonts w:ascii="Times New Roman" w:eastAsia="Times New Roman" w:hAnsi="Times New Roman" w:cs="Times New Roman"/>
          <w:sz w:val="24"/>
          <w:szCs w:val="24"/>
          <w:lang w:val="ro-RO"/>
        </w:rPr>
        <w:t>229</w:t>
      </w:r>
      <w:r w:rsidR="005E5921">
        <w:rPr>
          <w:rFonts w:ascii="Times New Roman" w:eastAsia="Times New Roman" w:hAnsi="Times New Roman" w:cs="Times New Roman"/>
          <w:sz w:val="24"/>
          <w:szCs w:val="24"/>
          <w:vertAlign w:val="superscript"/>
          <w:lang w:val="ro-RO"/>
        </w:rPr>
        <w:t>2</w:t>
      </w:r>
    </w:p>
    <w:p w14:paraId="4DA864BF" w14:textId="58672D68" w:rsidR="00456AC3" w:rsidRPr="005E5921" w:rsidRDefault="005E5921" w:rsidP="00456AC3">
      <w:pPr>
        <w:shd w:val="clear" w:color="auto" w:fill="FFFFFF"/>
        <w:spacing w:after="0" w:line="240" w:lineRule="auto"/>
        <w:jc w:val="center"/>
        <w:textAlignment w:val="top"/>
        <w:rPr>
          <w:rFonts w:ascii="Times New Roman" w:eastAsia="Times New Roman" w:hAnsi="Times New Roman" w:cs="Times New Roman"/>
          <w:sz w:val="24"/>
          <w:szCs w:val="24"/>
          <w:lang w:val="ro-RO"/>
        </w:rPr>
      </w:pPr>
      <w:r w:rsidRPr="005E5921">
        <w:rPr>
          <w:rFonts w:ascii="Times New Roman" w:eastAsia="Times New Roman" w:hAnsi="Times New Roman" w:cs="Times New Roman"/>
          <w:sz w:val="24"/>
          <w:szCs w:val="24"/>
          <w:lang w:val="ro-RO"/>
        </w:rPr>
        <w:t>Urmărirea bunurilor infracționale și acumularea probelor</w:t>
      </w:r>
    </w:p>
    <w:p w14:paraId="07DF1EFB" w14:textId="08553B73" w:rsidR="00456AC3" w:rsidRPr="00BB1612" w:rsidRDefault="00456AC3" w:rsidP="00F77DB2">
      <w:pPr>
        <w:pStyle w:val="af6"/>
        <w:shd w:val="clear" w:color="auto" w:fill="FFFFFF"/>
        <w:spacing w:before="120" w:beforeAutospacing="0" w:after="120" w:afterAutospacing="0"/>
        <w:ind w:left="426" w:firstLine="141"/>
        <w:jc w:val="both"/>
        <w:textAlignment w:val="top"/>
        <w:rPr>
          <w:b/>
          <w:bCs/>
          <w:sz w:val="20"/>
          <w:szCs w:val="20"/>
          <w:lang w:val="ro-RO"/>
        </w:rPr>
      </w:pPr>
      <w:r w:rsidRPr="00F77DB2">
        <w:rPr>
          <w:sz w:val="20"/>
          <w:szCs w:val="20"/>
          <w:lang w:val="ro-RO"/>
        </w:rPr>
        <w:t>„</w:t>
      </w:r>
      <w:r w:rsidR="00F77DB2" w:rsidRPr="00BB1612">
        <w:rPr>
          <w:b/>
          <w:bCs/>
          <w:sz w:val="20"/>
          <w:szCs w:val="20"/>
          <w:lang w:val="ro-RO"/>
        </w:rPr>
        <w:t>(1</w:t>
      </w:r>
      <w:r w:rsidRPr="00BB1612">
        <w:rPr>
          <w:b/>
          <w:bCs/>
          <w:sz w:val="20"/>
          <w:szCs w:val="20"/>
          <w:lang w:val="ro-RO"/>
        </w:rPr>
        <w:t>)</w:t>
      </w:r>
      <w:r w:rsidR="00B03A3A" w:rsidRPr="00BB1612">
        <w:rPr>
          <w:b/>
          <w:bCs/>
          <w:sz w:val="20"/>
          <w:szCs w:val="20"/>
          <w:lang w:val="ro-RO"/>
        </w:rPr>
        <w:t xml:space="preserve"> </w:t>
      </w:r>
      <w:r w:rsidR="00F77DB2" w:rsidRPr="00BB1612">
        <w:rPr>
          <w:b/>
          <w:bCs/>
          <w:sz w:val="20"/>
          <w:szCs w:val="20"/>
          <w:lang w:val="ro-RO"/>
        </w:rPr>
        <w:t xml:space="preserve">În vederea urmăririi bunurilor </w:t>
      </w:r>
      <w:r w:rsidR="007B466C" w:rsidRPr="00BB1612">
        <w:rPr>
          <w:b/>
          <w:bCs/>
          <w:sz w:val="20"/>
          <w:szCs w:val="20"/>
          <w:lang w:val="ro-RO"/>
        </w:rPr>
        <w:t>infracționale</w:t>
      </w:r>
      <w:r w:rsidR="00F77DB2" w:rsidRPr="00BB1612">
        <w:rPr>
          <w:b/>
          <w:bCs/>
          <w:sz w:val="20"/>
          <w:szCs w:val="20"/>
          <w:lang w:val="ro-RO"/>
        </w:rPr>
        <w:t xml:space="preserve"> </w:t>
      </w:r>
      <w:r w:rsidR="007B466C" w:rsidRPr="00BB1612">
        <w:rPr>
          <w:b/>
          <w:bCs/>
          <w:sz w:val="20"/>
          <w:szCs w:val="20"/>
          <w:lang w:val="ro-RO"/>
        </w:rPr>
        <w:t>și</w:t>
      </w:r>
      <w:r w:rsidR="00F77DB2" w:rsidRPr="00BB1612">
        <w:rPr>
          <w:b/>
          <w:bCs/>
          <w:sz w:val="20"/>
          <w:szCs w:val="20"/>
          <w:lang w:val="ro-RO"/>
        </w:rPr>
        <w:t xml:space="preserve"> acumulării probelor cu privire la bunurile respective, organul de urmărire penală </w:t>
      </w:r>
      <w:r w:rsidR="007B466C" w:rsidRPr="00BB1612">
        <w:rPr>
          <w:b/>
          <w:bCs/>
          <w:sz w:val="20"/>
          <w:szCs w:val="20"/>
          <w:lang w:val="ro-RO"/>
        </w:rPr>
        <w:t>desfășoară</w:t>
      </w:r>
      <w:r w:rsidR="00F77DB2" w:rsidRPr="00BB1612">
        <w:rPr>
          <w:b/>
          <w:bCs/>
          <w:sz w:val="20"/>
          <w:szCs w:val="20"/>
          <w:lang w:val="ro-RO"/>
        </w:rPr>
        <w:t xml:space="preserve"> </w:t>
      </w:r>
      <w:r w:rsidR="007B466C" w:rsidRPr="00BB1612">
        <w:rPr>
          <w:b/>
          <w:bCs/>
          <w:sz w:val="20"/>
          <w:szCs w:val="20"/>
          <w:lang w:val="ro-RO"/>
        </w:rPr>
        <w:t>investigații</w:t>
      </w:r>
      <w:r w:rsidR="00F77DB2" w:rsidRPr="00BB1612">
        <w:rPr>
          <w:b/>
          <w:bCs/>
          <w:sz w:val="20"/>
          <w:szCs w:val="20"/>
          <w:lang w:val="ro-RO"/>
        </w:rPr>
        <w:t xml:space="preserve"> financiare paralele.</w:t>
      </w:r>
    </w:p>
    <w:p w14:paraId="562633C4" w14:textId="32DCC107" w:rsidR="00854140" w:rsidRPr="000A7B82" w:rsidRDefault="00F77DB2" w:rsidP="00854140">
      <w:pPr>
        <w:pStyle w:val="af6"/>
        <w:shd w:val="clear" w:color="auto" w:fill="FFFFFF"/>
        <w:spacing w:before="120" w:beforeAutospacing="0" w:after="120" w:afterAutospacing="0"/>
        <w:ind w:left="426" w:firstLine="141"/>
        <w:jc w:val="both"/>
        <w:textAlignment w:val="top"/>
        <w:rPr>
          <w:sz w:val="20"/>
          <w:szCs w:val="20"/>
          <w:lang w:val="ro-RO"/>
        </w:rPr>
      </w:pPr>
      <w:r w:rsidRPr="000A7B82">
        <w:rPr>
          <w:sz w:val="20"/>
          <w:szCs w:val="20"/>
          <w:lang w:val="ro-RO"/>
        </w:rPr>
        <w:t xml:space="preserve">(2) </w:t>
      </w:r>
      <w:r w:rsidR="000A7B82" w:rsidRPr="000A7B82">
        <w:rPr>
          <w:sz w:val="20"/>
          <w:szCs w:val="20"/>
          <w:lang w:val="ro-RO"/>
        </w:rPr>
        <w:t>În cazul urmăririi penale cu privire la una sau mai multe infracțiuni dintre care cel puțin una este prevăzută la art. 141, 144, 158, 164, 165, 165</w:t>
      </w:r>
      <w:r w:rsidR="000A7B82" w:rsidRPr="000A7B82">
        <w:rPr>
          <w:sz w:val="20"/>
          <w:szCs w:val="20"/>
          <w:vertAlign w:val="superscript"/>
          <w:lang w:val="ro-RO"/>
        </w:rPr>
        <w:t>1</w:t>
      </w:r>
      <w:r w:rsidR="000A7B82" w:rsidRPr="000A7B82">
        <w:rPr>
          <w:sz w:val="20"/>
          <w:szCs w:val="20"/>
          <w:lang w:val="ro-RO"/>
        </w:rPr>
        <w:t>, 166</w:t>
      </w:r>
      <w:r w:rsidR="000A7B82" w:rsidRPr="000A7B82">
        <w:rPr>
          <w:sz w:val="20"/>
          <w:szCs w:val="20"/>
          <w:vertAlign w:val="superscript"/>
          <w:lang w:val="ro-RO"/>
        </w:rPr>
        <w:t>1</w:t>
      </w:r>
      <w:r w:rsidR="000A7B82" w:rsidRPr="000A7B82">
        <w:rPr>
          <w:sz w:val="20"/>
          <w:szCs w:val="20"/>
          <w:lang w:val="ro-RO"/>
        </w:rPr>
        <w:t>, 167, 168, 181</w:t>
      </w:r>
      <w:r w:rsidR="000A7B82" w:rsidRPr="000A7B82">
        <w:rPr>
          <w:sz w:val="20"/>
          <w:szCs w:val="20"/>
          <w:vertAlign w:val="superscript"/>
          <w:lang w:val="ro-RO"/>
        </w:rPr>
        <w:t>2</w:t>
      </w:r>
      <w:r w:rsidR="000A7B82" w:rsidRPr="000A7B82">
        <w:rPr>
          <w:sz w:val="20"/>
          <w:szCs w:val="20"/>
          <w:lang w:val="ro-RO"/>
        </w:rPr>
        <w:t>, 206, 217</w:t>
      </w:r>
      <w:r w:rsidR="000A7B82" w:rsidRPr="000A7B82">
        <w:rPr>
          <w:sz w:val="20"/>
          <w:szCs w:val="20"/>
          <w:vertAlign w:val="superscript"/>
          <w:lang w:val="ro-RO"/>
        </w:rPr>
        <w:t>1</w:t>
      </w:r>
      <w:r w:rsidR="000A7B82" w:rsidRPr="000A7B82">
        <w:rPr>
          <w:sz w:val="20"/>
          <w:szCs w:val="20"/>
          <w:lang w:val="ro-RO"/>
        </w:rPr>
        <w:t>, 217</w:t>
      </w:r>
      <w:r w:rsidR="000A7B82" w:rsidRPr="000A7B82">
        <w:rPr>
          <w:sz w:val="20"/>
          <w:szCs w:val="20"/>
          <w:vertAlign w:val="superscript"/>
          <w:lang w:val="ro-RO"/>
        </w:rPr>
        <w:t>3</w:t>
      </w:r>
      <w:r w:rsidR="000A7B82" w:rsidRPr="000A7B82">
        <w:rPr>
          <w:sz w:val="20"/>
          <w:szCs w:val="20"/>
          <w:lang w:val="ro-RO"/>
        </w:rPr>
        <w:t>, 218, 220, 239</w:t>
      </w:r>
      <w:r w:rsidR="00A03F03">
        <w:rPr>
          <w:sz w:val="20"/>
          <w:szCs w:val="20"/>
          <w:lang w:val="ro-RO"/>
        </w:rPr>
        <w:t>-</w:t>
      </w:r>
      <w:r w:rsidR="000A7B82" w:rsidRPr="000A7B82">
        <w:rPr>
          <w:sz w:val="20"/>
          <w:szCs w:val="20"/>
          <w:lang w:val="ro-RO"/>
        </w:rPr>
        <w:t>240, 242</w:t>
      </w:r>
      <w:r w:rsidR="000A7B82" w:rsidRPr="000A7B82">
        <w:rPr>
          <w:sz w:val="20"/>
          <w:szCs w:val="20"/>
          <w:vertAlign w:val="superscript"/>
          <w:lang w:val="ro-RO"/>
        </w:rPr>
        <w:t>1</w:t>
      </w:r>
      <w:r w:rsidR="00A03F03">
        <w:rPr>
          <w:sz w:val="20"/>
          <w:szCs w:val="20"/>
          <w:lang w:val="ro-RO"/>
        </w:rPr>
        <w:t>-</w:t>
      </w:r>
      <w:r w:rsidR="000A7B82" w:rsidRPr="000A7B82">
        <w:rPr>
          <w:sz w:val="20"/>
          <w:szCs w:val="20"/>
          <w:lang w:val="ro-RO"/>
        </w:rPr>
        <w:t>244, 248, 249, 259, 260, 260</w:t>
      </w:r>
      <w:r w:rsidR="000A7B82" w:rsidRPr="000A7B82">
        <w:rPr>
          <w:sz w:val="20"/>
          <w:szCs w:val="20"/>
          <w:vertAlign w:val="superscript"/>
          <w:lang w:val="ro-RO"/>
        </w:rPr>
        <w:t>2</w:t>
      </w:r>
      <w:r w:rsidR="00A03F03">
        <w:rPr>
          <w:sz w:val="20"/>
          <w:szCs w:val="20"/>
          <w:lang w:val="ro-RO"/>
        </w:rPr>
        <w:t>-</w:t>
      </w:r>
      <w:r w:rsidR="000A7B82" w:rsidRPr="000A7B82">
        <w:rPr>
          <w:sz w:val="20"/>
          <w:szCs w:val="20"/>
          <w:lang w:val="ro-RO"/>
        </w:rPr>
        <w:t>260</w:t>
      </w:r>
      <w:r w:rsidR="000A7B82" w:rsidRPr="000A7B82">
        <w:rPr>
          <w:sz w:val="20"/>
          <w:szCs w:val="20"/>
          <w:vertAlign w:val="superscript"/>
          <w:lang w:val="ro-RO"/>
        </w:rPr>
        <w:t>4</w:t>
      </w:r>
      <w:r w:rsidR="000A7B82" w:rsidRPr="000A7B82">
        <w:rPr>
          <w:sz w:val="20"/>
          <w:szCs w:val="20"/>
          <w:lang w:val="ro-RO"/>
        </w:rPr>
        <w:t>, 260</w:t>
      </w:r>
      <w:r w:rsidR="000A7B82" w:rsidRPr="000A7B82">
        <w:rPr>
          <w:sz w:val="20"/>
          <w:szCs w:val="20"/>
          <w:vertAlign w:val="superscript"/>
          <w:lang w:val="ro-RO"/>
        </w:rPr>
        <w:t>6</w:t>
      </w:r>
      <w:r w:rsidR="000A7B82" w:rsidRPr="000A7B82">
        <w:rPr>
          <w:sz w:val="20"/>
          <w:szCs w:val="20"/>
          <w:lang w:val="ro-RO"/>
        </w:rPr>
        <w:t>, 279, 283, 284, 324</w:t>
      </w:r>
      <w:r w:rsidR="00A03F03">
        <w:rPr>
          <w:sz w:val="20"/>
          <w:szCs w:val="20"/>
          <w:lang w:val="ro-RO"/>
        </w:rPr>
        <w:t>-</w:t>
      </w:r>
      <w:r w:rsidR="000A7B82" w:rsidRPr="000A7B82">
        <w:rPr>
          <w:sz w:val="20"/>
          <w:szCs w:val="20"/>
          <w:lang w:val="ro-RO"/>
        </w:rPr>
        <w:t>329, 330</w:t>
      </w:r>
      <w:r w:rsidR="000A7B82" w:rsidRPr="000A7B82">
        <w:rPr>
          <w:sz w:val="20"/>
          <w:szCs w:val="20"/>
          <w:vertAlign w:val="superscript"/>
          <w:lang w:val="ro-RO"/>
        </w:rPr>
        <w:t>1</w:t>
      </w:r>
      <w:r w:rsidR="000A7B82" w:rsidRPr="000A7B82">
        <w:rPr>
          <w:sz w:val="20"/>
          <w:szCs w:val="20"/>
          <w:lang w:val="ro-RO"/>
        </w:rPr>
        <w:t>, 330</w:t>
      </w:r>
      <w:r w:rsidR="000A7B82" w:rsidRPr="000A7B82">
        <w:rPr>
          <w:sz w:val="20"/>
          <w:szCs w:val="20"/>
          <w:vertAlign w:val="superscript"/>
          <w:lang w:val="ro-RO"/>
        </w:rPr>
        <w:t>2</w:t>
      </w:r>
      <w:r w:rsidR="000A7B82" w:rsidRPr="000A7B82">
        <w:rPr>
          <w:sz w:val="20"/>
          <w:szCs w:val="20"/>
          <w:lang w:val="ro-RO"/>
        </w:rPr>
        <w:t>, 332</w:t>
      </w:r>
      <w:r w:rsidR="00A03F03">
        <w:rPr>
          <w:sz w:val="20"/>
          <w:szCs w:val="20"/>
          <w:lang w:val="ro-RO"/>
        </w:rPr>
        <w:t>-</w:t>
      </w:r>
      <w:r w:rsidR="000A7B82" w:rsidRPr="000A7B82">
        <w:rPr>
          <w:sz w:val="20"/>
          <w:szCs w:val="20"/>
          <w:lang w:val="ro-RO"/>
        </w:rPr>
        <w:t>335</w:t>
      </w:r>
      <w:r w:rsidR="000A7B82" w:rsidRPr="000A7B82">
        <w:rPr>
          <w:sz w:val="20"/>
          <w:szCs w:val="20"/>
          <w:vertAlign w:val="superscript"/>
          <w:lang w:val="ro-RO"/>
        </w:rPr>
        <w:t>1</w:t>
      </w:r>
      <w:r w:rsidR="000A7B82" w:rsidRPr="000A7B82">
        <w:rPr>
          <w:sz w:val="20"/>
          <w:szCs w:val="20"/>
          <w:lang w:val="ro-RO"/>
        </w:rPr>
        <w:t>, 352</w:t>
      </w:r>
      <w:r w:rsidR="000A7B82" w:rsidRPr="000A7B82">
        <w:rPr>
          <w:sz w:val="20"/>
          <w:szCs w:val="20"/>
          <w:vertAlign w:val="superscript"/>
          <w:lang w:val="ro-RO"/>
        </w:rPr>
        <w:t>1</w:t>
      </w:r>
      <w:r w:rsidR="000A7B82" w:rsidRPr="000A7B82">
        <w:rPr>
          <w:sz w:val="20"/>
          <w:szCs w:val="20"/>
          <w:lang w:val="ro-RO"/>
        </w:rPr>
        <w:t>şi 362</w:t>
      </w:r>
      <w:r w:rsidR="000A7B82" w:rsidRPr="000A7B82">
        <w:rPr>
          <w:sz w:val="20"/>
          <w:szCs w:val="20"/>
          <w:vertAlign w:val="superscript"/>
          <w:lang w:val="ro-RO"/>
        </w:rPr>
        <w:t>1</w:t>
      </w:r>
      <w:r w:rsidR="000A7B82" w:rsidRPr="000A7B82">
        <w:rPr>
          <w:sz w:val="20"/>
          <w:szCs w:val="20"/>
          <w:lang w:val="ro-RO"/>
        </w:rPr>
        <w:t xml:space="preserve">din Codul penal, precum și în cazul infracțiunilor comise cu folosirea situației de serviciu prevăzute la art. 190 și 191 din Codul penal, organul de urmărire penală dispune, prin delegație, Agenției de Recuperare a Bunurilor Infracționale </w:t>
      </w:r>
      <w:r w:rsidR="000A7B82" w:rsidRPr="000A7B82">
        <w:rPr>
          <w:b/>
          <w:bCs/>
          <w:sz w:val="20"/>
          <w:szCs w:val="20"/>
          <w:lang w:val="ro-RO"/>
        </w:rPr>
        <w:t>urmărirea bunurilor infracționale, acumularea probelor cu privire la acestea, în condițiile art. 258 din prezentul cod</w:t>
      </w:r>
      <w:r w:rsidR="000A7B82" w:rsidRPr="000A7B82">
        <w:rPr>
          <w:sz w:val="20"/>
          <w:szCs w:val="20"/>
          <w:lang w:val="ro-RO"/>
        </w:rPr>
        <w:t>.</w:t>
      </w:r>
      <w:r w:rsidR="00456AC3" w:rsidRPr="000A7B82">
        <w:rPr>
          <w:sz w:val="20"/>
          <w:szCs w:val="20"/>
          <w:lang w:val="ro-RO"/>
        </w:rPr>
        <w:t>”</w:t>
      </w:r>
    </w:p>
    <w:p w14:paraId="2AF8EA85" w14:textId="7FC17160" w:rsidR="00ED1824" w:rsidRPr="004F3C4F" w:rsidRDefault="00ED1824" w:rsidP="00ED1824">
      <w:pPr>
        <w:shd w:val="clear" w:color="auto" w:fill="FFFFFF"/>
        <w:spacing w:after="0" w:line="240" w:lineRule="auto"/>
        <w:jc w:val="center"/>
        <w:textAlignment w:val="top"/>
        <w:rPr>
          <w:rFonts w:ascii="Times New Roman" w:eastAsia="Times New Roman" w:hAnsi="Times New Roman" w:cs="Times New Roman"/>
          <w:sz w:val="24"/>
          <w:szCs w:val="24"/>
          <w:lang w:val="ro-RO"/>
        </w:rPr>
      </w:pPr>
      <w:r w:rsidRPr="004F3C4F">
        <w:rPr>
          <w:rFonts w:ascii="Times New Roman" w:eastAsia="Times New Roman" w:hAnsi="Times New Roman" w:cs="Times New Roman"/>
          <w:sz w:val="24"/>
          <w:szCs w:val="24"/>
          <w:lang w:val="ro-RO"/>
        </w:rPr>
        <w:t xml:space="preserve">Articolul </w:t>
      </w:r>
      <w:r>
        <w:rPr>
          <w:rFonts w:ascii="Times New Roman" w:eastAsia="Times New Roman" w:hAnsi="Times New Roman" w:cs="Times New Roman"/>
          <w:sz w:val="24"/>
          <w:szCs w:val="24"/>
          <w:lang w:val="ro-RO"/>
        </w:rPr>
        <w:t>258</w:t>
      </w:r>
    </w:p>
    <w:p w14:paraId="2A49AA63" w14:textId="1F92E7F5" w:rsidR="00ED1824" w:rsidRPr="00ED1824" w:rsidRDefault="00ED1824" w:rsidP="00ED1824">
      <w:pPr>
        <w:shd w:val="clear" w:color="auto" w:fill="FFFFFF"/>
        <w:spacing w:after="0" w:line="240" w:lineRule="auto"/>
        <w:jc w:val="center"/>
        <w:textAlignment w:val="top"/>
        <w:rPr>
          <w:rFonts w:ascii="Times New Roman" w:eastAsia="Times New Roman" w:hAnsi="Times New Roman" w:cs="Times New Roman"/>
          <w:sz w:val="24"/>
          <w:szCs w:val="24"/>
          <w:lang w:val="ro-RO"/>
        </w:rPr>
      </w:pPr>
      <w:r w:rsidRPr="00ED1824">
        <w:rPr>
          <w:rFonts w:ascii="Times New Roman" w:eastAsia="Times New Roman" w:hAnsi="Times New Roman" w:cs="Times New Roman"/>
          <w:sz w:val="24"/>
          <w:szCs w:val="24"/>
          <w:lang w:val="ro-RO"/>
        </w:rPr>
        <w:t>Extinderea competenței teritoriale și delegațiile organului de urmărire penală</w:t>
      </w:r>
    </w:p>
    <w:p w14:paraId="671A6909" w14:textId="77777777" w:rsidR="00ED1824" w:rsidRPr="006764AD" w:rsidRDefault="00ED1824" w:rsidP="00ED1824">
      <w:pPr>
        <w:pStyle w:val="af6"/>
        <w:shd w:val="clear" w:color="auto" w:fill="FFFFFF"/>
        <w:spacing w:before="120" w:beforeAutospacing="0" w:after="120" w:afterAutospacing="0"/>
        <w:ind w:left="426" w:firstLine="141"/>
        <w:jc w:val="both"/>
        <w:textAlignment w:val="top"/>
        <w:rPr>
          <w:b/>
          <w:bCs/>
          <w:sz w:val="20"/>
          <w:szCs w:val="20"/>
          <w:lang w:val="ro-RO"/>
        </w:rPr>
      </w:pPr>
      <w:r w:rsidRPr="006764AD">
        <w:rPr>
          <w:sz w:val="20"/>
          <w:szCs w:val="20"/>
          <w:lang w:val="ro-RO"/>
        </w:rPr>
        <w:t>„[…]</w:t>
      </w:r>
    </w:p>
    <w:p w14:paraId="59F2ABB4" w14:textId="25C3BCBF" w:rsidR="00ED1824" w:rsidRPr="00B03A3A" w:rsidRDefault="00ED1824" w:rsidP="00476627">
      <w:pPr>
        <w:pStyle w:val="af6"/>
        <w:shd w:val="clear" w:color="auto" w:fill="FFFFFF"/>
        <w:spacing w:before="120" w:beforeAutospacing="0" w:after="120" w:afterAutospacing="0"/>
        <w:ind w:left="426" w:firstLine="141"/>
        <w:jc w:val="both"/>
        <w:textAlignment w:val="top"/>
        <w:rPr>
          <w:b/>
          <w:bCs/>
          <w:sz w:val="20"/>
          <w:szCs w:val="20"/>
          <w:lang w:val="ro-RO"/>
        </w:rPr>
      </w:pPr>
      <w:r w:rsidRPr="00B03A3A">
        <w:rPr>
          <w:b/>
          <w:bCs/>
          <w:sz w:val="20"/>
          <w:szCs w:val="20"/>
          <w:lang w:val="ro-RO"/>
        </w:rPr>
        <w:t>(</w:t>
      </w:r>
      <w:r w:rsidR="00476627" w:rsidRPr="00B03A3A">
        <w:rPr>
          <w:b/>
          <w:bCs/>
          <w:sz w:val="20"/>
          <w:szCs w:val="20"/>
          <w:lang w:val="ro-RO"/>
        </w:rPr>
        <w:t>3</w:t>
      </w:r>
      <w:r w:rsidRPr="00B03A3A">
        <w:rPr>
          <w:b/>
          <w:bCs/>
          <w:sz w:val="20"/>
          <w:szCs w:val="20"/>
          <w:lang w:val="ro-RO"/>
        </w:rPr>
        <w:t>)</w:t>
      </w:r>
      <w:r w:rsidR="00DF298D" w:rsidRPr="00B03A3A">
        <w:rPr>
          <w:b/>
          <w:bCs/>
          <w:sz w:val="20"/>
          <w:szCs w:val="20"/>
          <w:lang w:val="ro-RO"/>
        </w:rPr>
        <w:t xml:space="preserve"> </w:t>
      </w:r>
      <w:r w:rsidR="00476627" w:rsidRPr="00B03A3A">
        <w:rPr>
          <w:b/>
          <w:bCs/>
          <w:sz w:val="20"/>
          <w:szCs w:val="20"/>
          <w:lang w:val="ro-RO"/>
        </w:rPr>
        <w:t xml:space="preserve">Organul de urmărire penală dispune, prin </w:t>
      </w:r>
      <w:r w:rsidR="00F61846" w:rsidRPr="00B03A3A">
        <w:rPr>
          <w:b/>
          <w:bCs/>
          <w:sz w:val="20"/>
          <w:szCs w:val="20"/>
          <w:lang w:val="ro-RO"/>
        </w:rPr>
        <w:t>delegație</w:t>
      </w:r>
      <w:r w:rsidR="00476627" w:rsidRPr="00B03A3A">
        <w:rPr>
          <w:b/>
          <w:bCs/>
          <w:sz w:val="20"/>
          <w:szCs w:val="20"/>
          <w:lang w:val="ro-RO"/>
        </w:rPr>
        <w:t xml:space="preserve">, </w:t>
      </w:r>
      <w:r w:rsidR="00F61846" w:rsidRPr="00B03A3A">
        <w:rPr>
          <w:b/>
          <w:bCs/>
          <w:sz w:val="20"/>
          <w:szCs w:val="20"/>
          <w:lang w:val="ro-RO"/>
        </w:rPr>
        <w:t>Agenției</w:t>
      </w:r>
      <w:r w:rsidR="00476627" w:rsidRPr="00B03A3A">
        <w:rPr>
          <w:b/>
          <w:bCs/>
          <w:sz w:val="20"/>
          <w:szCs w:val="20"/>
          <w:lang w:val="ro-RO"/>
        </w:rPr>
        <w:t xml:space="preserve"> de Recuperare a Bunurilor </w:t>
      </w:r>
      <w:r w:rsidR="00F61846" w:rsidRPr="00B03A3A">
        <w:rPr>
          <w:b/>
          <w:bCs/>
          <w:sz w:val="20"/>
          <w:szCs w:val="20"/>
          <w:lang w:val="ro-RO"/>
        </w:rPr>
        <w:t>Infracționale</w:t>
      </w:r>
      <w:r w:rsidR="00476627" w:rsidRPr="00B03A3A">
        <w:rPr>
          <w:b/>
          <w:bCs/>
          <w:sz w:val="20"/>
          <w:szCs w:val="20"/>
          <w:lang w:val="ro-RO"/>
        </w:rPr>
        <w:t xml:space="preserve"> efectuarea </w:t>
      </w:r>
      <w:r w:rsidR="00F61846" w:rsidRPr="00B03A3A">
        <w:rPr>
          <w:b/>
          <w:bCs/>
          <w:sz w:val="20"/>
          <w:szCs w:val="20"/>
          <w:lang w:val="ro-RO"/>
        </w:rPr>
        <w:t>investigațiilor</w:t>
      </w:r>
      <w:r w:rsidR="00476627" w:rsidRPr="00B03A3A">
        <w:rPr>
          <w:b/>
          <w:bCs/>
          <w:sz w:val="20"/>
          <w:szCs w:val="20"/>
          <w:lang w:val="ro-RO"/>
        </w:rPr>
        <w:t xml:space="preserve"> financiare paralele în vederea urmăririi bunurilor </w:t>
      </w:r>
      <w:r w:rsidR="00F61846" w:rsidRPr="00B03A3A">
        <w:rPr>
          <w:b/>
          <w:bCs/>
          <w:sz w:val="20"/>
          <w:szCs w:val="20"/>
          <w:lang w:val="ro-RO"/>
        </w:rPr>
        <w:t>infracționale</w:t>
      </w:r>
      <w:r w:rsidR="00476627" w:rsidRPr="00B03A3A">
        <w:rPr>
          <w:b/>
          <w:bCs/>
          <w:sz w:val="20"/>
          <w:szCs w:val="20"/>
          <w:lang w:val="ro-RO"/>
        </w:rPr>
        <w:t xml:space="preserve">, acumulării probelor cu privire la acestea </w:t>
      </w:r>
      <w:r w:rsidR="00F61846" w:rsidRPr="00B03A3A">
        <w:rPr>
          <w:b/>
          <w:bCs/>
          <w:sz w:val="20"/>
          <w:szCs w:val="20"/>
          <w:lang w:val="ro-RO"/>
        </w:rPr>
        <w:t>și</w:t>
      </w:r>
      <w:r w:rsidR="00476627" w:rsidRPr="00B03A3A">
        <w:rPr>
          <w:b/>
          <w:bCs/>
          <w:sz w:val="20"/>
          <w:szCs w:val="20"/>
          <w:lang w:val="ro-RO"/>
        </w:rPr>
        <w:t xml:space="preserve"> indisponibilizării lor în cazurile prevăzute la art. 229</w:t>
      </w:r>
      <w:r w:rsidR="00476627" w:rsidRPr="00B03A3A">
        <w:rPr>
          <w:b/>
          <w:bCs/>
          <w:sz w:val="20"/>
          <w:szCs w:val="20"/>
          <w:vertAlign w:val="superscript"/>
          <w:lang w:val="ro-RO"/>
        </w:rPr>
        <w:t>2</w:t>
      </w:r>
      <w:r w:rsidR="00F61846" w:rsidRPr="00B03A3A">
        <w:rPr>
          <w:b/>
          <w:bCs/>
          <w:sz w:val="20"/>
          <w:szCs w:val="20"/>
          <w:vertAlign w:val="superscript"/>
          <w:lang w:val="ro-RO"/>
        </w:rPr>
        <w:t xml:space="preserve"> </w:t>
      </w:r>
      <w:r w:rsidR="00476627" w:rsidRPr="00B03A3A">
        <w:rPr>
          <w:b/>
          <w:bCs/>
          <w:sz w:val="20"/>
          <w:szCs w:val="20"/>
          <w:lang w:val="ro-RO"/>
        </w:rPr>
        <w:t xml:space="preserve">alin. (2). </w:t>
      </w:r>
      <w:r w:rsidR="00F61846" w:rsidRPr="00B03A3A">
        <w:rPr>
          <w:b/>
          <w:bCs/>
          <w:sz w:val="20"/>
          <w:szCs w:val="20"/>
          <w:lang w:val="ro-RO"/>
        </w:rPr>
        <w:t>Agenția</w:t>
      </w:r>
      <w:r w:rsidR="00476627" w:rsidRPr="00B03A3A">
        <w:rPr>
          <w:b/>
          <w:bCs/>
          <w:sz w:val="20"/>
          <w:szCs w:val="20"/>
          <w:lang w:val="ro-RO"/>
        </w:rPr>
        <w:t xml:space="preserve"> de Recuperare a Bunurilor Infracționale informează, prin procesul-verbal de consemnare a rezultatelor </w:t>
      </w:r>
      <w:r w:rsidR="00F61846" w:rsidRPr="00B03A3A">
        <w:rPr>
          <w:b/>
          <w:bCs/>
          <w:sz w:val="20"/>
          <w:szCs w:val="20"/>
          <w:lang w:val="ro-RO"/>
        </w:rPr>
        <w:t>investigațiilor</w:t>
      </w:r>
      <w:r w:rsidR="00476627" w:rsidRPr="00B03A3A">
        <w:rPr>
          <w:b/>
          <w:bCs/>
          <w:sz w:val="20"/>
          <w:szCs w:val="20"/>
          <w:lang w:val="ro-RO"/>
        </w:rPr>
        <w:t xml:space="preserve"> financiare paralele, organul de urmărire penală despre măsurile întreprinse în baza </w:t>
      </w:r>
      <w:r w:rsidR="00F61846" w:rsidRPr="00B03A3A">
        <w:rPr>
          <w:b/>
          <w:bCs/>
          <w:sz w:val="20"/>
          <w:szCs w:val="20"/>
          <w:lang w:val="ro-RO"/>
        </w:rPr>
        <w:t>delegației</w:t>
      </w:r>
      <w:r w:rsidR="00476627" w:rsidRPr="00B03A3A">
        <w:rPr>
          <w:b/>
          <w:bCs/>
          <w:sz w:val="20"/>
          <w:szCs w:val="20"/>
          <w:lang w:val="ro-RO"/>
        </w:rPr>
        <w:t xml:space="preserve">. Termenul de executare a delegației dispuse Agenției de Recuperare a Bunurilor Infracționale nu poate depăși termenul rezonabil al urmăririi penale, </w:t>
      </w:r>
      <w:r w:rsidR="00F61846" w:rsidRPr="00B03A3A">
        <w:rPr>
          <w:b/>
          <w:bCs/>
          <w:sz w:val="20"/>
          <w:szCs w:val="20"/>
          <w:lang w:val="ro-RO"/>
        </w:rPr>
        <w:t>înștiințând</w:t>
      </w:r>
      <w:r w:rsidR="00476627" w:rsidRPr="00B03A3A">
        <w:rPr>
          <w:b/>
          <w:bCs/>
          <w:sz w:val="20"/>
          <w:szCs w:val="20"/>
          <w:lang w:val="ro-RO"/>
        </w:rPr>
        <w:t xml:space="preserve">-se, la fiecare 60 de zile, organul de urmărire penală despre rezultatele investigațiilor financiare paralele desfășurate în vederea recuperării bunurilor </w:t>
      </w:r>
      <w:r w:rsidR="00F61846" w:rsidRPr="00B03A3A">
        <w:rPr>
          <w:b/>
          <w:bCs/>
          <w:sz w:val="20"/>
          <w:szCs w:val="20"/>
          <w:lang w:val="ro-RO"/>
        </w:rPr>
        <w:t>infracționale</w:t>
      </w:r>
      <w:r w:rsidR="00476627" w:rsidRPr="00B03A3A">
        <w:rPr>
          <w:b/>
          <w:bCs/>
          <w:sz w:val="20"/>
          <w:szCs w:val="20"/>
          <w:lang w:val="ro-RO"/>
        </w:rPr>
        <w:t>.</w:t>
      </w:r>
      <w:r w:rsidRPr="00B03A3A">
        <w:rPr>
          <w:b/>
          <w:bCs/>
          <w:sz w:val="20"/>
          <w:szCs w:val="20"/>
          <w:lang w:val="ro-RO"/>
        </w:rPr>
        <w:t>”</w:t>
      </w:r>
    </w:p>
    <w:p w14:paraId="1196415C" w14:textId="77777777" w:rsidR="00607E6B" w:rsidRPr="0023536D" w:rsidRDefault="00607E6B" w:rsidP="0023536D">
      <w:pPr>
        <w:pStyle w:val="af6"/>
        <w:shd w:val="clear" w:color="auto" w:fill="FFFFFF"/>
        <w:spacing w:before="120" w:beforeAutospacing="0" w:after="120" w:afterAutospacing="0"/>
        <w:ind w:left="426" w:firstLine="141"/>
        <w:jc w:val="both"/>
        <w:textAlignment w:val="top"/>
        <w:rPr>
          <w:rStyle w:val="a6"/>
          <w:b w:val="0"/>
          <w:sz w:val="20"/>
          <w:szCs w:val="20"/>
          <w:lang w:val="ro-RO"/>
        </w:rPr>
      </w:pPr>
    </w:p>
    <w:p w14:paraId="2B21E474" w14:textId="77777777" w:rsidR="00BC1F3F" w:rsidRPr="004F3C4F" w:rsidRDefault="00BC1F3F" w:rsidP="00BC1F3F">
      <w:pPr>
        <w:spacing w:after="0" w:line="240" w:lineRule="auto"/>
        <w:rPr>
          <w:rFonts w:ascii="Times New Roman" w:hAnsi="Times New Roman" w:cs="Times New Roman"/>
          <w:sz w:val="28"/>
          <w:szCs w:val="28"/>
          <w:lang w:val="ro-RO"/>
        </w:rPr>
      </w:pPr>
      <w:r w:rsidRPr="004F3C4F">
        <w:rPr>
          <w:rFonts w:ascii="Times New Roman" w:hAnsi="Times New Roman" w:cs="Times New Roman"/>
          <w:sz w:val="28"/>
          <w:szCs w:val="28"/>
          <w:lang w:val="ro-RO"/>
        </w:rPr>
        <w:t>ÎN DREPT</w:t>
      </w:r>
    </w:p>
    <w:p w14:paraId="4E460869" w14:textId="77777777" w:rsidR="00BC1F3F" w:rsidRPr="004F3C4F" w:rsidRDefault="00BC1F3F" w:rsidP="00BC1F3F">
      <w:pPr>
        <w:spacing w:after="0" w:line="240" w:lineRule="auto"/>
        <w:rPr>
          <w:rFonts w:ascii="Times New Roman" w:hAnsi="Times New Roman" w:cs="Times New Roman"/>
          <w:sz w:val="28"/>
          <w:szCs w:val="28"/>
          <w:lang w:val="ro-RO"/>
        </w:rPr>
      </w:pPr>
    </w:p>
    <w:p w14:paraId="6FBD8EEA" w14:textId="1CCE2D6E" w:rsidR="00BC1F3F" w:rsidRPr="004F3C4F" w:rsidRDefault="00BC1F3F" w:rsidP="00D175B5">
      <w:pPr>
        <w:pStyle w:val="a7"/>
        <w:numPr>
          <w:ilvl w:val="0"/>
          <w:numId w:val="25"/>
        </w:numPr>
        <w:spacing w:after="0" w:line="240" w:lineRule="auto"/>
        <w:ind w:left="632"/>
        <w:jc w:val="both"/>
        <w:rPr>
          <w:rFonts w:ascii="Times New Roman" w:hAnsi="Times New Roman" w:cs="Times New Roman"/>
          <w:b/>
          <w:bCs/>
          <w:sz w:val="24"/>
          <w:szCs w:val="24"/>
          <w:lang w:val="ro-RO"/>
        </w:rPr>
      </w:pPr>
      <w:r w:rsidRPr="004F3C4F">
        <w:rPr>
          <w:rFonts w:ascii="Times New Roman" w:hAnsi="Times New Roman" w:cs="Times New Roman"/>
          <w:b/>
          <w:bCs/>
          <w:sz w:val="24"/>
          <w:szCs w:val="24"/>
          <w:lang w:val="ro-RO"/>
        </w:rPr>
        <w:t>Argumentele autor</w:t>
      </w:r>
      <w:r w:rsidR="00E20867">
        <w:rPr>
          <w:rFonts w:ascii="Times New Roman" w:hAnsi="Times New Roman" w:cs="Times New Roman"/>
          <w:b/>
          <w:bCs/>
          <w:sz w:val="24"/>
          <w:szCs w:val="24"/>
          <w:lang w:val="ro-RO"/>
        </w:rPr>
        <w:t>ilor</w:t>
      </w:r>
      <w:r w:rsidRPr="004F3C4F">
        <w:rPr>
          <w:rFonts w:ascii="Times New Roman" w:hAnsi="Times New Roman" w:cs="Times New Roman"/>
          <w:b/>
          <w:bCs/>
          <w:sz w:val="24"/>
          <w:szCs w:val="24"/>
          <w:lang w:val="ro-RO"/>
        </w:rPr>
        <w:t xml:space="preserve"> </w:t>
      </w:r>
      <w:r w:rsidR="00D175B5">
        <w:rPr>
          <w:rFonts w:ascii="Times New Roman" w:hAnsi="Times New Roman" w:cs="Times New Roman"/>
          <w:b/>
          <w:bCs/>
          <w:sz w:val="24"/>
          <w:szCs w:val="24"/>
          <w:lang w:val="ro-RO"/>
        </w:rPr>
        <w:t xml:space="preserve">sesizărilor privind </w:t>
      </w:r>
      <w:r w:rsidRPr="004F3C4F">
        <w:rPr>
          <w:rFonts w:ascii="Times New Roman" w:hAnsi="Times New Roman" w:cs="Times New Roman"/>
          <w:b/>
          <w:bCs/>
          <w:sz w:val="24"/>
          <w:szCs w:val="24"/>
          <w:lang w:val="ro-RO"/>
        </w:rPr>
        <w:t>excepți</w:t>
      </w:r>
      <w:r w:rsidR="00D175B5">
        <w:rPr>
          <w:rFonts w:ascii="Times New Roman" w:hAnsi="Times New Roman" w:cs="Times New Roman"/>
          <w:b/>
          <w:bCs/>
          <w:sz w:val="24"/>
          <w:szCs w:val="24"/>
          <w:lang w:val="ro-RO"/>
        </w:rPr>
        <w:t xml:space="preserve">a </w:t>
      </w:r>
      <w:r w:rsidRPr="004F3C4F">
        <w:rPr>
          <w:rFonts w:ascii="Times New Roman" w:hAnsi="Times New Roman" w:cs="Times New Roman"/>
          <w:b/>
          <w:bCs/>
          <w:sz w:val="24"/>
          <w:szCs w:val="24"/>
          <w:lang w:val="ro-RO"/>
        </w:rPr>
        <w:t>de neconstituționalitate</w:t>
      </w:r>
    </w:p>
    <w:p w14:paraId="5620A0FD" w14:textId="77777777" w:rsidR="00BC1F3F" w:rsidRPr="004F3C4F" w:rsidRDefault="00BC1F3F" w:rsidP="00BC1F3F">
      <w:pPr>
        <w:pStyle w:val="a7"/>
        <w:spacing w:after="0" w:line="240" w:lineRule="auto"/>
        <w:rPr>
          <w:rFonts w:ascii="Times New Roman" w:hAnsi="Times New Roman" w:cs="Times New Roman"/>
          <w:b/>
          <w:bCs/>
          <w:sz w:val="24"/>
          <w:szCs w:val="24"/>
          <w:lang w:val="ro-RO"/>
        </w:rPr>
      </w:pPr>
    </w:p>
    <w:p w14:paraId="12288308" w14:textId="5170764D" w:rsidR="00CC67F3" w:rsidRDefault="0080766D" w:rsidP="00586438">
      <w:pPr>
        <w:pStyle w:val="a7"/>
        <w:numPr>
          <w:ilvl w:val="0"/>
          <w:numId w:val="22"/>
        </w:numPr>
        <w:tabs>
          <w:tab w:val="left" w:pos="567"/>
        </w:tabs>
        <w:spacing w:after="0" w:line="240" w:lineRule="auto"/>
        <w:ind w:left="0" w:firstLine="360"/>
        <w:jc w:val="both"/>
        <w:rPr>
          <w:rFonts w:ascii="Times New Roman" w:hAnsi="Times New Roman" w:cs="Times New Roman"/>
          <w:sz w:val="24"/>
          <w:szCs w:val="24"/>
          <w:lang w:val="ro-RO"/>
        </w:rPr>
      </w:pPr>
      <w:r>
        <w:rPr>
          <w:rFonts w:ascii="Times New Roman" w:hAnsi="Times New Roman" w:cs="Times New Roman"/>
          <w:sz w:val="24"/>
          <w:szCs w:val="24"/>
          <w:lang w:val="ro-RO"/>
        </w:rPr>
        <w:t>Autor</w:t>
      </w:r>
      <w:r w:rsidR="00E20867">
        <w:rPr>
          <w:rFonts w:ascii="Times New Roman" w:hAnsi="Times New Roman" w:cs="Times New Roman"/>
          <w:sz w:val="24"/>
          <w:szCs w:val="24"/>
          <w:lang w:val="ro-RO"/>
        </w:rPr>
        <w:t xml:space="preserve">ii </w:t>
      </w:r>
      <w:r w:rsidR="003B4EBA">
        <w:rPr>
          <w:rFonts w:ascii="Times New Roman" w:hAnsi="Times New Roman" w:cs="Times New Roman"/>
          <w:sz w:val="24"/>
          <w:szCs w:val="24"/>
          <w:lang w:val="ro-RO"/>
        </w:rPr>
        <w:t>sesizărilor</w:t>
      </w:r>
      <w:r>
        <w:rPr>
          <w:rFonts w:ascii="Times New Roman" w:hAnsi="Times New Roman" w:cs="Times New Roman"/>
          <w:sz w:val="24"/>
          <w:szCs w:val="24"/>
          <w:lang w:val="ro-RO"/>
        </w:rPr>
        <w:t xml:space="preserve"> </w:t>
      </w:r>
      <w:r w:rsidR="00050394">
        <w:rPr>
          <w:rFonts w:ascii="Times New Roman" w:hAnsi="Times New Roman" w:cs="Times New Roman"/>
          <w:sz w:val="24"/>
          <w:szCs w:val="24"/>
          <w:lang w:val="ro-RO"/>
        </w:rPr>
        <w:t xml:space="preserve">susțin că </w:t>
      </w:r>
      <w:r w:rsidR="00050394" w:rsidRPr="00586438">
        <w:rPr>
          <w:rFonts w:ascii="Times New Roman" w:hAnsi="Times New Roman" w:cs="Times New Roman"/>
          <w:sz w:val="24"/>
          <w:szCs w:val="24"/>
          <w:lang w:val="ro-RO"/>
        </w:rPr>
        <w:t>prevederile contestate din Codul de procedură penală sunt imprevizibile.</w:t>
      </w:r>
      <w:r w:rsidR="00586438">
        <w:rPr>
          <w:rFonts w:ascii="Times New Roman" w:hAnsi="Times New Roman" w:cs="Times New Roman"/>
          <w:sz w:val="24"/>
          <w:szCs w:val="24"/>
          <w:lang w:val="ro-RO"/>
        </w:rPr>
        <w:t xml:space="preserve"> </w:t>
      </w:r>
    </w:p>
    <w:p w14:paraId="49587628" w14:textId="790CEAB5" w:rsidR="00CC67F3" w:rsidRDefault="00CC67F3" w:rsidP="00CC67F3">
      <w:pPr>
        <w:pStyle w:val="a7"/>
        <w:numPr>
          <w:ilvl w:val="0"/>
          <w:numId w:val="22"/>
        </w:numPr>
        <w:tabs>
          <w:tab w:val="left" w:pos="567"/>
        </w:tabs>
        <w:spacing w:after="0" w:line="240" w:lineRule="auto"/>
        <w:ind w:left="0" w:firstLine="360"/>
        <w:jc w:val="both"/>
        <w:rPr>
          <w:rFonts w:ascii="Times New Roman" w:hAnsi="Times New Roman" w:cs="Times New Roman"/>
          <w:sz w:val="24"/>
          <w:szCs w:val="24"/>
          <w:lang w:val="ro-RO"/>
        </w:rPr>
      </w:pPr>
      <w:r>
        <w:rPr>
          <w:rFonts w:ascii="Times New Roman" w:hAnsi="Times New Roman" w:cs="Times New Roman"/>
          <w:sz w:val="24"/>
          <w:szCs w:val="24"/>
          <w:lang w:val="ro-RO"/>
        </w:rPr>
        <w:t>Totodată</w:t>
      </w:r>
      <w:r w:rsidR="00586438">
        <w:rPr>
          <w:rFonts w:ascii="Times New Roman" w:hAnsi="Times New Roman" w:cs="Times New Roman"/>
          <w:sz w:val="24"/>
          <w:szCs w:val="24"/>
          <w:lang w:val="ro-RO"/>
        </w:rPr>
        <w:t>, aceștia consideră că definiți</w:t>
      </w:r>
      <w:r>
        <w:rPr>
          <w:rFonts w:ascii="Times New Roman" w:hAnsi="Times New Roman" w:cs="Times New Roman"/>
          <w:sz w:val="24"/>
          <w:szCs w:val="24"/>
          <w:lang w:val="ro-RO"/>
        </w:rPr>
        <w:t>a</w:t>
      </w:r>
      <w:r w:rsidR="00586438">
        <w:rPr>
          <w:rFonts w:ascii="Times New Roman" w:hAnsi="Times New Roman" w:cs="Times New Roman"/>
          <w:sz w:val="24"/>
          <w:szCs w:val="24"/>
          <w:lang w:val="ro-RO"/>
        </w:rPr>
        <w:t xml:space="preserve"> </w:t>
      </w:r>
      <w:r>
        <w:rPr>
          <w:rFonts w:ascii="Times New Roman" w:hAnsi="Times New Roman" w:cs="Times New Roman"/>
          <w:sz w:val="24"/>
          <w:szCs w:val="24"/>
          <w:lang w:val="ro-RO"/>
        </w:rPr>
        <w:t>noțiunii</w:t>
      </w:r>
      <w:r w:rsidR="00586438">
        <w:rPr>
          <w:rFonts w:ascii="Times New Roman" w:hAnsi="Times New Roman" w:cs="Times New Roman"/>
          <w:sz w:val="24"/>
          <w:szCs w:val="24"/>
          <w:lang w:val="ro-RO"/>
        </w:rPr>
        <w:t xml:space="preserve"> de „bun infracțional” </w:t>
      </w:r>
      <w:r w:rsidRPr="00CC67F3">
        <w:rPr>
          <w:rFonts w:ascii="Times New Roman" w:hAnsi="Times New Roman" w:cs="Times New Roman"/>
          <w:sz w:val="24"/>
          <w:szCs w:val="24"/>
          <w:lang w:val="ro-RO"/>
        </w:rPr>
        <w:t>din articolul 6 pct. 4</w:t>
      </w:r>
      <w:r w:rsidRPr="00CC67F3">
        <w:rPr>
          <w:rFonts w:ascii="Times New Roman" w:hAnsi="Times New Roman" w:cs="Times New Roman"/>
          <w:sz w:val="24"/>
          <w:szCs w:val="24"/>
          <w:vertAlign w:val="superscript"/>
          <w:lang w:val="ro-RO"/>
        </w:rPr>
        <w:t>4</w:t>
      </w:r>
      <w:r w:rsidRPr="00CC67F3">
        <w:rPr>
          <w:rFonts w:ascii="Times New Roman" w:hAnsi="Times New Roman" w:cs="Times New Roman"/>
          <w:sz w:val="24"/>
          <w:szCs w:val="24"/>
          <w:lang w:val="ro-RO"/>
        </w:rPr>
        <w:t>) din Codul de procedură penală contravine prezumției nevinovăției și prezumției caracterului licit al dobândirii bunurilor</w:t>
      </w:r>
      <w:r w:rsidR="00930B33">
        <w:rPr>
          <w:rFonts w:ascii="Times New Roman" w:hAnsi="Times New Roman" w:cs="Times New Roman"/>
          <w:sz w:val="24"/>
          <w:szCs w:val="24"/>
          <w:lang w:val="ro-RO"/>
        </w:rPr>
        <w:t xml:space="preserve">. În particular, </w:t>
      </w:r>
      <w:r w:rsidR="00DB6C53">
        <w:rPr>
          <w:rFonts w:ascii="Times New Roman" w:hAnsi="Times New Roman" w:cs="Times New Roman"/>
          <w:sz w:val="24"/>
          <w:szCs w:val="24"/>
          <w:lang w:val="ro-RO"/>
        </w:rPr>
        <w:t xml:space="preserve">în contextul </w:t>
      </w:r>
      <w:r w:rsidR="00930B33">
        <w:rPr>
          <w:rFonts w:ascii="Times New Roman" w:hAnsi="Times New Roman" w:cs="Times New Roman"/>
          <w:sz w:val="24"/>
          <w:szCs w:val="24"/>
          <w:lang w:val="ro-RO"/>
        </w:rPr>
        <w:t>aplic</w:t>
      </w:r>
      <w:r w:rsidR="00DB6C53">
        <w:rPr>
          <w:rFonts w:ascii="Times New Roman" w:hAnsi="Times New Roman" w:cs="Times New Roman"/>
          <w:sz w:val="24"/>
          <w:szCs w:val="24"/>
          <w:lang w:val="ro-RO"/>
        </w:rPr>
        <w:t>ării</w:t>
      </w:r>
      <w:r w:rsidR="00930B33">
        <w:rPr>
          <w:rFonts w:ascii="Times New Roman" w:hAnsi="Times New Roman" w:cs="Times New Roman"/>
          <w:sz w:val="24"/>
          <w:szCs w:val="24"/>
          <w:lang w:val="ro-RO"/>
        </w:rPr>
        <w:t xml:space="preserve"> sechestrului</w:t>
      </w:r>
      <w:r w:rsidR="00DB6C53">
        <w:rPr>
          <w:rFonts w:ascii="Times New Roman" w:hAnsi="Times New Roman" w:cs="Times New Roman"/>
          <w:sz w:val="24"/>
          <w:szCs w:val="24"/>
          <w:lang w:val="ro-RO"/>
        </w:rPr>
        <w:t xml:space="preserve"> într-o cauză penală</w:t>
      </w:r>
      <w:r>
        <w:rPr>
          <w:rFonts w:ascii="Times New Roman" w:hAnsi="Times New Roman" w:cs="Times New Roman"/>
          <w:sz w:val="24"/>
          <w:szCs w:val="24"/>
          <w:lang w:val="ro-RO"/>
        </w:rPr>
        <w:t xml:space="preserve"> </w:t>
      </w:r>
      <w:r w:rsidR="00DB6C53">
        <w:rPr>
          <w:rFonts w:ascii="Times New Roman" w:hAnsi="Times New Roman" w:cs="Times New Roman"/>
          <w:sz w:val="24"/>
          <w:szCs w:val="24"/>
          <w:lang w:val="ro-RO"/>
        </w:rPr>
        <w:t xml:space="preserve">concretă </w:t>
      </w:r>
      <w:r>
        <w:rPr>
          <w:rFonts w:ascii="Times New Roman" w:hAnsi="Times New Roman" w:cs="Times New Roman"/>
          <w:sz w:val="24"/>
          <w:szCs w:val="24"/>
          <w:lang w:val="ro-RO"/>
        </w:rPr>
        <w:t xml:space="preserve">se pornește de la ideea preconcepută că bunurile </w:t>
      </w:r>
      <w:r w:rsidR="00DB6C53">
        <w:rPr>
          <w:rFonts w:ascii="Times New Roman" w:hAnsi="Times New Roman" w:cs="Times New Roman"/>
          <w:sz w:val="24"/>
          <w:szCs w:val="24"/>
          <w:lang w:val="ro-RO"/>
        </w:rPr>
        <w:t xml:space="preserve">vizate </w:t>
      </w:r>
      <w:r w:rsidR="004E0A0B">
        <w:rPr>
          <w:rFonts w:ascii="Times New Roman" w:hAnsi="Times New Roman" w:cs="Times New Roman"/>
          <w:sz w:val="24"/>
          <w:szCs w:val="24"/>
          <w:lang w:val="ro-RO"/>
        </w:rPr>
        <w:t>au o proveniență infracțională</w:t>
      </w:r>
      <w:r w:rsidR="009452EA">
        <w:rPr>
          <w:rFonts w:ascii="Times New Roman" w:hAnsi="Times New Roman" w:cs="Times New Roman"/>
          <w:sz w:val="24"/>
          <w:szCs w:val="24"/>
          <w:lang w:val="ro-RO"/>
        </w:rPr>
        <w:t>.</w:t>
      </w:r>
    </w:p>
    <w:p w14:paraId="6CE57BE5" w14:textId="30CC7826" w:rsidR="001F4C1A" w:rsidRPr="00046E4D" w:rsidRDefault="002C75F1" w:rsidP="00046E4D">
      <w:pPr>
        <w:pStyle w:val="a7"/>
        <w:numPr>
          <w:ilvl w:val="0"/>
          <w:numId w:val="22"/>
        </w:numPr>
        <w:tabs>
          <w:tab w:val="left" w:pos="567"/>
        </w:tabs>
        <w:spacing w:after="0" w:line="240" w:lineRule="auto"/>
        <w:ind w:left="0" w:firstLine="36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E3510D" w:rsidRPr="00E3510D">
        <w:rPr>
          <w:rFonts w:ascii="Times New Roman" w:hAnsi="Times New Roman" w:cs="Times New Roman"/>
          <w:sz w:val="24"/>
          <w:szCs w:val="24"/>
          <w:lang w:val="ro-RO"/>
        </w:rPr>
        <w:t xml:space="preserve">utorii </w:t>
      </w:r>
      <w:r w:rsidR="003B4EBA">
        <w:rPr>
          <w:rFonts w:ascii="Times New Roman" w:hAnsi="Times New Roman" w:cs="Times New Roman"/>
          <w:sz w:val="24"/>
          <w:szCs w:val="24"/>
          <w:lang w:val="ro-RO"/>
        </w:rPr>
        <w:t>sesizărilor</w:t>
      </w:r>
      <w:r w:rsidR="00F67ABB">
        <w:rPr>
          <w:rFonts w:ascii="Times New Roman" w:hAnsi="Times New Roman" w:cs="Times New Roman"/>
          <w:sz w:val="24"/>
          <w:szCs w:val="24"/>
          <w:lang w:val="ro-RO"/>
        </w:rPr>
        <w:t xml:space="preserve"> afirmă că </w:t>
      </w:r>
      <w:r w:rsidR="002D01A7">
        <w:rPr>
          <w:rFonts w:ascii="Times New Roman" w:hAnsi="Times New Roman" w:cs="Times New Roman"/>
          <w:sz w:val="24"/>
          <w:szCs w:val="24"/>
          <w:lang w:val="ro-RO"/>
        </w:rPr>
        <w:t>definiția noțiunii de</w:t>
      </w:r>
      <w:r w:rsidR="00586438" w:rsidRPr="002D01A7">
        <w:rPr>
          <w:rFonts w:ascii="Times New Roman" w:hAnsi="Times New Roman" w:cs="Times New Roman"/>
          <w:sz w:val="24"/>
          <w:szCs w:val="24"/>
          <w:lang w:val="ro-RO"/>
        </w:rPr>
        <w:t xml:space="preserve"> „investigații financiare paralele</w:t>
      </w:r>
      <w:r w:rsidR="00586438" w:rsidRPr="004F312A">
        <w:rPr>
          <w:rFonts w:ascii="Times New Roman" w:hAnsi="Times New Roman" w:cs="Times New Roman"/>
          <w:sz w:val="24"/>
          <w:szCs w:val="24"/>
          <w:lang w:val="ro-RO"/>
        </w:rPr>
        <w:t xml:space="preserve">” din articolul 6 </w:t>
      </w:r>
      <w:r w:rsidR="00EC053D" w:rsidRPr="004F312A">
        <w:rPr>
          <w:rFonts w:ascii="Times New Roman" w:hAnsi="Times New Roman" w:cs="Times New Roman"/>
          <w:sz w:val="24"/>
          <w:szCs w:val="24"/>
          <w:lang w:val="ro-RO"/>
        </w:rPr>
        <w:t>p</w:t>
      </w:r>
      <w:r w:rsidR="002D01A7" w:rsidRPr="004F312A">
        <w:rPr>
          <w:rFonts w:ascii="Times New Roman" w:hAnsi="Times New Roman" w:cs="Times New Roman"/>
          <w:sz w:val="24"/>
          <w:szCs w:val="24"/>
          <w:lang w:val="ro-RO"/>
        </w:rPr>
        <w:t xml:space="preserve">ct. </w:t>
      </w:r>
      <w:r w:rsidR="00EC053D" w:rsidRPr="004F312A">
        <w:rPr>
          <w:rFonts w:ascii="Times New Roman" w:hAnsi="Times New Roman" w:cs="Times New Roman"/>
          <w:sz w:val="24"/>
          <w:szCs w:val="24"/>
          <w:lang w:val="ro-RO"/>
        </w:rPr>
        <w:t>20</w:t>
      </w:r>
      <w:r w:rsidR="00EC053D" w:rsidRPr="004F312A">
        <w:rPr>
          <w:rFonts w:ascii="Times New Roman" w:hAnsi="Times New Roman" w:cs="Times New Roman"/>
          <w:sz w:val="24"/>
          <w:szCs w:val="24"/>
          <w:vertAlign w:val="superscript"/>
          <w:lang w:val="ro-RO"/>
        </w:rPr>
        <w:t>1</w:t>
      </w:r>
      <w:r w:rsidR="00EC053D" w:rsidRPr="004F312A">
        <w:rPr>
          <w:rFonts w:ascii="Times New Roman" w:hAnsi="Times New Roman" w:cs="Times New Roman"/>
          <w:sz w:val="24"/>
          <w:szCs w:val="24"/>
          <w:lang w:val="ro-RO"/>
        </w:rPr>
        <w:t>) din Codul de procedură penală</w:t>
      </w:r>
      <w:r w:rsidR="00B441AB">
        <w:rPr>
          <w:rFonts w:ascii="Times New Roman" w:hAnsi="Times New Roman" w:cs="Times New Roman"/>
          <w:sz w:val="24"/>
          <w:szCs w:val="24"/>
          <w:lang w:val="ro-RO"/>
        </w:rPr>
        <w:t xml:space="preserve"> </w:t>
      </w:r>
      <w:r w:rsidR="004A63EF">
        <w:rPr>
          <w:rFonts w:ascii="Times New Roman" w:hAnsi="Times New Roman" w:cs="Times New Roman"/>
          <w:sz w:val="24"/>
          <w:szCs w:val="24"/>
          <w:lang w:val="ro-RO"/>
        </w:rPr>
        <w:t>este neclară, pentru că legislatorul a</w:t>
      </w:r>
      <w:r w:rsidR="001F4C1A">
        <w:rPr>
          <w:rFonts w:ascii="Times New Roman" w:hAnsi="Times New Roman" w:cs="Times New Roman"/>
          <w:sz w:val="24"/>
          <w:szCs w:val="24"/>
          <w:lang w:val="ro-RO"/>
        </w:rPr>
        <w:t xml:space="preserve"> </w:t>
      </w:r>
      <w:r w:rsidR="004A63EF">
        <w:rPr>
          <w:rFonts w:ascii="Times New Roman" w:hAnsi="Times New Roman" w:cs="Times New Roman"/>
          <w:sz w:val="24"/>
          <w:szCs w:val="24"/>
          <w:lang w:val="ro-RO"/>
        </w:rPr>
        <w:t>omis să</w:t>
      </w:r>
      <w:r w:rsidR="007A65B8" w:rsidRPr="004F312A">
        <w:rPr>
          <w:rFonts w:ascii="Times New Roman" w:hAnsi="Times New Roman" w:cs="Times New Roman"/>
          <w:sz w:val="24"/>
          <w:szCs w:val="24"/>
          <w:lang w:val="ro-RO"/>
        </w:rPr>
        <w:t xml:space="preserve"> stabile</w:t>
      </w:r>
      <w:r w:rsidR="004A63EF">
        <w:rPr>
          <w:rFonts w:ascii="Times New Roman" w:hAnsi="Times New Roman" w:cs="Times New Roman"/>
          <w:sz w:val="24"/>
          <w:szCs w:val="24"/>
          <w:lang w:val="ro-RO"/>
        </w:rPr>
        <w:t xml:space="preserve">ască </w:t>
      </w:r>
      <w:r w:rsidR="00380CE2">
        <w:rPr>
          <w:rFonts w:ascii="Times New Roman" w:hAnsi="Times New Roman" w:cs="Times New Roman"/>
          <w:sz w:val="24"/>
          <w:szCs w:val="24"/>
          <w:lang w:val="ro-RO"/>
        </w:rPr>
        <w:t>pentr</w:t>
      </w:r>
      <w:r w:rsidR="00457364">
        <w:rPr>
          <w:rFonts w:ascii="Times New Roman" w:hAnsi="Times New Roman" w:cs="Times New Roman"/>
          <w:sz w:val="24"/>
          <w:szCs w:val="24"/>
          <w:lang w:val="ro-RO"/>
        </w:rPr>
        <w:t xml:space="preserve">u Agenția de </w:t>
      </w:r>
      <w:r w:rsidR="00457364">
        <w:rPr>
          <w:rFonts w:ascii="Times New Roman" w:hAnsi="Times New Roman" w:cs="Times New Roman"/>
          <w:sz w:val="24"/>
          <w:szCs w:val="24"/>
          <w:lang w:val="ro-RO"/>
        </w:rPr>
        <w:lastRenderedPageBreak/>
        <w:t>Recuperare a Bunurilor Infracționale</w:t>
      </w:r>
      <w:r w:rsidR="004A63EF">
        <w:rPr>
          <w:rFonts w:ascii="Times New Roman" w:hAnsi="Times New Roman" w:cs="Times New Roman"/>
          <w:sz w:val="24"/>
          <w:szCs w:val="24"/>
          <w:lang w:val="ro-RO"/>
        </w:rPr>
        <w:t xml:space="preserve"> </w:t>
      </w:r>
      <w:r w:rsidR="00457364">
        <w:rPr>
          <w:rFonts w:ascii="Times New Roman" w:hAnsi="Times New Roman" w:cs="Times New Roman"/>
          <w:sz w:val="24"/>
          <w:szCs w:val="24"/>
          <w:lang w:val="ro-RO"/>
        </w:rPr>
        <w:t xml:space="preserve">limite previzibile </w:t>
      </w:r>
      <w:r w:rsidR="004A63EF">
        <w:rPr>
          <w:rFonts w:ascii="Times New Roman" w:hAnsi="Times New Roman" w:cs="Times New Roman"/>
          <w:sz w:val="24"/>
          <w:szCs w:val="24"/>
          <w:lang w:val="ro-RO"/>
        </w:rPr>
        <w:t>de exercitare a acțiunilor de urmărire penală și a măsurilor speciale de investigație</w:t>
      </w:r>
      <w:r w:rsidR="001F4C1A">
        <w:rPr>
          <w:rFonts w:ascii="Times New Roman" w:hAnsi="Times New Roman" w:cs="Times New Roman"/>
          <w:sz w:val="24"/>
          <w:szCs w:val="24"/>
          <w:lang w:val="ro-RO"/>
        </w:rPr>
        <w:t xml:space="preserve"> și o procedură în acest sens</w:t>
      </w:r>
      <w:r w:rsidR="00DE2BB5" w:rsidRPr="0056604B">
        <w:rPr>
          <w:rFonts w:ascii="Times New Roman" w:hAnsi="Times New Roman" w:cs="Times New Roman"/>
          <w:sz w:val="24"/>
          <w:szCs w:val="24"/>
          <w:lang w:val="ro-RO"/>
        </w:rPr>
        <w:t>.</w:t>
      </w:r>
    </w:p>
    <w:p w14:paraId="08756DB6" w14:textId="512829FF" w:rsidR="003240FD" w:rsidRDefault="002C75F1" w:rsidP="00771121">
      <w:pPr>
        <w:pStyle w:val="a7"/>
        <w:numPr>
          <w:ilvl w:val="0"/>
          <w:numId w:val="22"/>
        </w:numPr>
        <w:tabs>
          <w:tab w:val="left" w:pos="567"/>
        </w:tabs>
        <w:spacing w:after="0" w:line="240" w:lineRule="auto"/>
        <w:ind w:left="0" w:firstLine="360"/>
        <w:jc w:val="both"/>
        <w:rPr>
          <w:rFonts w:ascii="Times New Roman" w:hAnsi="Times New Roman" w:cs="Times New Roman"/>
          <w:sz w:val="24"/>
          <w:szCs w:val="24"/>
          <w:lang w:val="ro-RO"/>
        </w:rPr>
      </w:pPr>
      <w:r>
        <w:rPr>
          <w:rFonts w:ascii="Times New Roman" w:hAnsi="Times New Roman" w:cs="Times New Roman"/>
          <w:sz w:val="24"/>
          <w:szCs w:val="24"/>
          <w:lang w:val="ro-RO"/>
        </w:rPr>
        <w:t>De asemenea, a</w:t>
      </w:r>
      <w:r w:rsidR="00E042BB">
        <w:rPr>
          <w:rFonts w:ascii="Times New Roman" w:hAnsi="Times New Roman" w:cs="Times New Roman"/>
          <w:sz w:val="24"/>
          <w:szCs w:val="24"/>
          <w:lang w:val="ro-RO"/>
        </w:rPr>
        <w:t>utor</w:t>
      </w:r>
      <w:r w:rsidR="00DF665C">
        <w:rPr>
          <w:rFonts w:ascii="Times New Roman" w:hAnsi="Times New Roman" w:cs="Times New Roman"/>
          <w:sz w:val="24"/>
          <w:szCs w:val="24"/>
          <w:lang w:val="ro-RO"/>
        </w:rPr>
        <w:t xml:space="preserve">ii </w:t>
      </w:r>
      <w:r w:rsidR="003B4EBA">
        <w:rPr>
          <w:rFonts w:ascii="Times New Roman" w:hAnsi="Times New Roman" w:cs="Times New Roman"/>
          <w:sz w:val="24"/>
          <w:szCs w:val="24"/>
          <w:lang w:val="ro-RO"/>
        </w:rPr>
        <w:t>sesizărilor</w:t>
      </w:r>
      <w:r w:rsidR="00DF665C">
        <w:rPr>
          <w:rFonts w:ascii="Times New Roman" w:hAnsi="Times New Roman" w:cs="Times New Roman"/>
          <w:sz w:val="24"/>
          <w:szCs w:val="24"/>
          <w:lang w:val="ro-RO"/>
        </w:rPr>
        <w:t xml:space="preserve"> </w:t>
      </w:r>
      <w:r w:rsidR="00E042BB">
        <w:rPr>
          <w:rFonts w:ascii="Times New Roman" w:hAnsi="Times New Roman" w:cs="Times New Roman"/>
          <w:sz w:val="24"/>
          <w:szCs w:val="24"/>
          <w:lang w:val="ro-RO"/>
        </w:rPr>
        <w:t>pretind neconstituționalitate</w:t>
      </w:r>
      <w:r w:rsidR="00CB28E5">
        <w:rPr>
          <w:rFonts w:ascii="Times New Roman" w:hAnsi="Times New Roman" w:cs="Times New Roman"/>
          <w:sz w:val="24"/>
          <w:szCs w:val="24"/>
          <w:lang w:val="ro-RO"/>
        </w:rPr>
        <w:t>a</w:t>
      </w:r>
      <w:r w:rsidR="00E042BB">
        <w:rPr>
          <w:rFonts w:ascii="Times New Roman" w:hAnsi="Times New Roman" w:cs="Times New Roman"/>
          <w:sz w:val="24"/>
          <w:szCs w:val="24"/>
          <w:lang w:val="ro-RO"/>
        </w:rPr>
        <w:t xml:space="preserve"> articolului 93 alin. (2) pct. 9)</w:t>
      </w:r>
      <w:r w:rsidR="003240FD">
        <w:rPr>
          <w:rFonts w:ascii="Times New Roman" w:hAnsi="Times New Roman" w:cs="Times New Roman"/>
          <w:sz w:val="24"/>
          <w:szCs w:val="24"/>
          <w:lang w:val="ro-RO"/>
        </w:rPr>
        <w:t xml:space="preserve"> </w:t>
      </w:r>
      <w:r w:rsidR="00CB28E5">
        <w:rPr>
          <w:rFonts w:ascii="Times New Roman" w:hAnsi="Times New Roman" w:cs="Times New Roman"/>
          <w:sz w:val="24"/>
          <w:szCs w:val="24"/>
          <w:lang w:val="ro-RO"/>
        </w:rPr>
        <w:t>din Codul de procedură penală</w:t>
      </w:r>
      <w:r w:rsidR="00B441AB">
        <w:rPr>
          <w:rFonts w:ascii="Times New Roman" w:hAnsi="Times New Roman" w:cs="Times New Roman"/>
          <w:sz w:val="24"/>
          <w:szCs w:val="24"/>
          <w:lang w:val="ro-RO"/>
        </w:rPr>
        <w:t>,</w:t>
      </w:r>
      <w:r w:rsidR="00CB28E5">
        <w:rPr>
          <w:rFonts w:ascii="Times New Roman" w:hAnsi="Times New Roman" w:cs="Times New Roman"/>
          <w:sz w:val="24"/>
          <w:szCs w:val="24"/>
          <w:lang w:val="ro-RO"/>
        </w:rPr>
        <w:t xml:space="preserve"> </w:t>
      </w:r>
      <w:r w:rsidR="00B441AB">
        <w:rPr>
          <w:rFonts w:ascii="Times New Roman" w:hAnsi="Times New Roman" w:cs="Times New Roman"/>
          <w:sz w:val="24"/>
          <w:szCs w:val="24"/>
          <w:lang w:val="ro-RO"/>
        </w:rPr>
        <w:t>pentru că</w:t>
      </w:r>
      <w:r w:rsidR="00E042BB">
        <w:rPr>
          <w:rFonts w:ascii="Times New Roman" w:hAnsi="Times New Roman" w:cs="Times New Roman"/>
          <w:sz w:val="24"/>
          <w:szCs w:val="24"/>
          <w:lang w:val="ro-RO"/>
        </w:rPr>
        <w:t xml:space="preserve"> </w:t>
      </w:r>
      <w:r w:rsidR="00715CEB">
        <w:rPr>
          <w:rFonts w:ascii="Times New Roman" w:hAnsi="Times New Roman" w:cs="Times New Roman"/>
          <w:sz w:val="24"/>
          <w:szCs w:val="24"/>
          <w:lang w:val="ro-RO"/>
        </w:rPr>
        <w:t xml:space="preserve">acest articol </w:t>
      </w:r>
      <w:r w:rsidR="00E042BB">
        <w:rPr>
          <w:rFonts w:ascii="Times New Roman" w:hAnsi="Times New Roman" w:cs="Times New Roman"/>
          <w:sz w:val="24"/>
          <w:szCs w:val="24"/>
          <w:lang w:val="ro-RO"/>
        </w:rPr>
        <w:t xml:space="preserve">nu </w:t>
      </w:r>
      <w:r w:rsidR="004D374B">
        <w:rPr>
          <w:rFonts w:ascii="Times New Roman" w:hAnsi="Times New Roman" w:cs="Times New Roman"/>
          <w:sz w:val="24"/>
          <w:szCs w:val="24"/>
          <w:lang w:val="ro-RO"/>
        </w:rPr>
        <w:t>stabilește că</w:t>
      </w:r>
      <w:r w:rsidR="00E042BB">
        <w:rPr>
          <w:rFonts w:ascii="Times New Roman" w:hAnsi="Times New Roman" w:cs="Times New Roman"/>
          <w:sz w:val="24"/>
          <w:szCs w:val="24"/>
          <w:lang w:val="ro-RO"/>
        </w:rPr>
        <w:t xml:space="preserve"> </w:t>
      </w:r>
      <w:r w:rsidR="00064DC0">
        <w:rPr>
          <w:rFonts w:ascii="Times New Roman" w:hAnsi="Times New Roman" w:cs="Times New Roman"/>
          <w:sz w:val="24"/>
          <w:szCs w:val="24"/>
          <w:lang w:val="ro-RO"/>
        </w:rPr>
        <w:t xml:space="preserve">datele de fapt obținute prin </w:t>
      </w:r>
      <w:r w:rsidR="00E042BB">
        <w:rPr>
          <w:rFonts w:ascii="Times New Roman" w:hAnsi="Times New Roman" w:cs="Times New Roman"/>
          <w:sz w:val="24"/>
          <w:szCs w:val="24"/>
          <w:lang w:val="ro-RO"/>
        </w:rPr>
        <w:t xml:space="preserve">investigațiile financiare paralele </w:t>
      </w:r>
      <w:r w:rsidR="00E62E2E">
        <w:rPr>
          <w:rFonts w:ascii="Times New Roman" w:hAnsi="Times New Roman" w:cs="Times New Roman"/>
          <w:sz w:val="24"/>
          <w:szCs w:val="24"/>
          <w:lang w:val="ro-RO"/>
        </w:rPr>
        <w:t xml:space="preserve">pot </w:t>
      </w:r>
      <w:r w:rsidR="00E042BB">
        <w:rPr>
          <w:rFonts w:ascii="Times New Roman" w:hAnsi="Times New Roman" w:cs="Times New Roman"/>
          <w:sz w:val="24"/>
          <w:szCs w:val="24"/>
          <w:lang w:val="ro-RO"/>
        </w:rPr>
        <w:t>fi admise ca probe doar în cazul în care au fost administrate și verificate în modul corespunzător</w:t>
      </w:r>
      <w:r w:rsidR="00E62E2E">
        <w:rPr>
          <w:rFonts w:ascii="Times New Roman" w:hAnsi="Times New Roman" w:cs="Times New Roman"/>
          <w:sz w:val="24"/>
          <w:szCs w:val="24"/>
          <w:lang w:val="ro-RO"/>
        </w:rPr>
        <w:t>, ele fiind, astfel, incontestabile.</w:t>
      </w:r>
    </w:p>
    <w:p w14:paraId="2F196841" w14:textId="4E00E062" w:rsidR="002137FC" w:rsidRPr="006372CF" w:rsidRDefault="004D374B" w:rsidP="006372CF">
      <w:pPr>
        <w:pStyle w:val="a7"/>
        <w:numPr>
          <w:ilvl w:val="0"/>
          <w:numId w:val="22"/>
        </w:numPr>
        <w:tabs>
          <w:tab w:val="left" w:pos="567"/>
        </w:tabs>
        <w:spacing w:after="0" w:line="240" w:lineRule="auto"/>
        <w:ind w:left="0" w:firstLine="360"/>
        <w:jc w:val="both"/>
        <w:rPr>
          <w:rFonts w:ascii="Times New Roman" w:hAnsi="Times New Roman" w:cs="Times New Roman"/>
          <w:sz w:val="24"/>
          <w:szCs w:val="24"/>
          <w:lang w:val="ro-RO"/>
        </w:rPr>
      </w:pPr>
      <w:r>
        <w:rPr>
          <w:rFonts w:ascii="Times New Roman" w:hAnsi="Times New Roman" w:cs="Times New Roman"/>
          <w:sz w:val="24"/>
          <w:szCs w:val="24"/>
          <w:lang w:val="ro-RO"/>
        </w:rPr>
        <w:t>În cele din urmă, a</w:t>
      </w:r>
      <w:r w:rsidR="00BC1F3F" w:rsidRPr="00771121">
        <w:rPr>
          <w:rFonts w:ascii="Times New Roman" w:hAnsi="Times New Roman" w:cs="Times New Roman"/>
          <w:sz w:val="24"/>
          <w:szCs w:val="24"/>
          <w:lang w:val="ro-RO"/>
        </w:rPr>
        <w:t>utor</w:t>
      </w:r>
      <w:r w:rsidR="006372CF">
        <w:rPr>
          <w:rFonts w:ascii="Times New Roman" w:hAnsi="Times New Roman" w:cs="Times New Roman"/>
          <w:sz w:val="24"/>
          <w:szCs w:val="24"/>
          <w:lang w:val="ro-RO"/>
        </w:rPr>
        <w:t xml:space="preserve">ii </w:t>
      </w:r>
      <w:r w:rsidR="003B4EBA">
        <w:rPr>
          <w:rFonts w:ascii="Times New Roman" w:hAnsi="Times New Roman" w:cs="Times New Roman"/>
          <w:sz w:val="24"/>
          <w:szCs w:val="24"/>
          <w:lang w:val="ro-RO"/>
        </w:rPr>
        <w:t>sesizărilor</w:t>
      </w:r>
      <w:r w:rsidR="00BC1F3F" w:rsidRPr="00771121">
        <w:rPr>
          <w:rFonts w:ascii="Times New Roman" w:hAnsi="Times New Roman" w:cs="Times New Roman"/>
          <w:sz w:val="24"/>
          <w:szCs w:val="24"/>
          <w:lang w:val="ro-RO"/>
        </w:rPr>
        <w:t xml:space="preserve"> susțin că prevederile </w:t>
      </w:r>
      <w:r>
        <w:rPr>
          <w:rFonts w:ascii="Times New Roman" w:hAnsi="Times New Roman" w:cs="Times New Roman"/>
          <w:sz w:val="24"/>
          <w:szCs w:val="24"/>
          <w:lang w:val="ro-RO"/>
        </w:rPr>
        <w:t>articolelor 229</w:t>
      </w:r>
      <w:r>
        <w:rPr>
          <w:rFonts w:ascii="Times New Roman" w:hAnsi="Times New Roman" w:cs="Times New Roman"/>
          <w:sz w:val="24"/>
          <w:szCs w:val="24"/>
          <w:vertAlign w:val="superscript"/>
          <w:lang w:val="ro-RO"/>
        </w:rPr>
        <w:t>2</w:t>
      </w:r>
      <w:r>
        <w:rPr>
          <w:rFonts w:ascii="Times New Roman" w:hAnsi="Times New Roman" w:cs="Times New Roman"/>
          <w:sz w:val="24"/>
          <w:szCs w:val="24"/>
          <w:lang w:val="ro-RO"/>
        </w:rPr>
        <w:t xml:space="preserve"> </w:t>
      </w:r>
      <w:r w:rsidR="006371D6">
        <w:rPr>
          <w:rFonts w:ascii="Times New Roman" w:hAnsi="Times New Roman" w:cs="Times New Roman"/>
          <w:sz w:val="24"/>
          <w:szCs w:val="24"/>
          <w:lang w:val="ro-RO"/>
        </w:rPr>
        <w:t>alin. (1)</w:t>
      </w:r>
      <w:r w:rsidR="001741DE">
        <w:rPr>
          <w:rFonts w:ascii="Times New Roman" w:hAnsi="Times New Roman" w:cs="Times New Roman"/>
          <w:sz w:val="24"/>
          <w:szCs w:val="24"/>
          <w:lang w:val="ro-RO"/>
        </w:rPr>
        <w:t xml:space="preserve"> și</w:t>
      </w:r>
      <w:r w:rsidR="006371D6">
        <w:rPr>
          <w:rFonts w:ascii="Times New Roman" w:hAnsi="Times New Roman" w:cs="Times New Roman"/>
          <w:sz w:val="24"/>
          <w:szCs w:val="24"/>
          <w:lang w:val="ro-RO"/>
        </w:rPr>
        <w:t xml:space="preserve"> textul </w:t>
      </w:r>
      <w:r w:rsidR="006371D6" w:rsidRPr="00140FCB">
        <w:rPr>
          <w:rFonts w:ascii="Times New Roman" w:hAnsi="Times New Roman" w:cs="Times New Roman"/>
          <w:sz w:val="24"/>
          <w:szCs w:val="24"/>
          <w:lang w:val="ro-RO"/>
        </w:rPr>
        <w:t xml:space="preserve">„urmărirea bunurilor infracționale, acumularea probelor cu privire la acestea, în condițiile art. 258 din prezentul cod” </w:t>
      </w:r>
      <w:r w:rsidR="006371D6">
        <w:rPr>
          <w:rFonts w:ascii="Times New Roman" w:hAnsi="Times New Roman" w:cs="Times New Roman"/>
          <w:sz w:val="24"/>
          <w:szCs w:val="24"/>
          <w:lang w:val="ro-RO"/>
        </w:rPr>
        <w:t xml:space="preserve">din alin. (2), </w:t>
      </w:r>
      <w:r>
        <w:rPr>
          <w:rFonts w:ascii="Times New Roman" w:hAnsi="Times New Roman" w:cs="Times New Roman"/>
          <w:sz w:val="24"/>
          <w:szCs w:val="24"/>
          <w:lang w:val="ro-RO"/>
        </w:rPr>
        <w:t xml:space="preserve">și 258 alin. (3) </w:t>
      </w:r>
      <w:r w:rsidR="00CB28E5">
        <w:rPr>
          <w:rFonts w:ascii="Times New Roman" w:hAnsi="Times New Roman" w:cs="Times New Roman"/>
          <w:sz w:val="24"/>
          <w:szCs w:val="24"/>
          <w:lang w:val="ro-RO"/>
        </w:rPr>
        <w:t xml:space="preserve">din Codul de procedură penală </w:t>
      </w:r>
      <w:r w:rsidR="000945AD" w:rsidRPr="00771121">
        <w:rPr>
          <w:rFonts w:ascii="Times New Roman" w:eastAsia="Calibri" w:hAnsi="Times New Roman" w:cs="Times New Roman"/>
          <w:sz w:val="24"/>
          <w:szCs w:val="24"/>
          <w:lang w:val="ro-RO"/>
        </w:rPr>
        <w:t xml:space="preserve">îi </w:t>
      </w:r>
      <w:r w:rsidR="002C75F1">
        <w:rPr>
          <w:rFonts w:ascii="Times New Roman" w:eastAsia="Calibri" w:hAnsi="Times New Roman" w:cs="Times New Roman"/>
          <w:sz w:val="24"/>
          <w:szCs w:val="24"/>
          <w:lang w:val="ro-RO"/>
        </w:rPr>
        <w:t xml:space="preserve">conferă </w:t>
      </w:r>
      <w:r w:rsidR="000945AD" w:rsidRPr="00771121">
        <w:rPr>
          <w:rFonts w:ascii="Times New Roman" w:eastAsia="Calibri" w:hAnsi="Times New Roman" w:cs="Times New Roman"/>
          <w:sz w:val="24"/>
          <w:szCs w:val="24"/>
          <w:lang w:val="ro-RO"/>
        </w:rPr>
        <w:t>A</w:t>
      </w:r>
      <w:r w:rsidR="00136011" w:rsidRPr="00771121">
        <w:rPr>
          <w:rFonts w:ascii="Times New Roman" w:eastAsia="Calibri" w:hAnsi="Times New Roman" w:cs="Times New Roman"/>
          <w:sz w:val="24"/>
          <w:szCs w:val="24"/>
          <w:lang w:val="ro-RO"/>
        </w:rPr>
        <w:t xml:space="preserve">genției </w:t>
      </w:r>
      <w:r w:rsidR="000945AD" w:rsidRPr="00771121">
        <w:rPr>
          <w:rFonts w:ascii="Times New Roman" w:eastAsia="Calibri" w:hAnsi="Times New Roman" w:cs="Times New Roman"/>
          <w:sz w:val="24"/>
          <w:szCs w:val="24"/>
          <w:lang w:val="ro-RO"/>
        </w:rPr>
        <w:t xml:space="preserve">de Recuperare a Bunurilor Infracționale </w:t>
      </w:r>
      <w:r w:rsidR="00136011" w:rsidRPr="00771121">
        <w:rPr>
          <w:rFonts w:ascii="Times New Roman" w:eastAsia="Calibri" w:hAnsi="Times New Roman" w:cs="Times New Roman"/>
          <w:sz w:val="24"/>
          <w:szCs w:val="24"/>
          <w:lang w:val="ro-RO"/>
        </w:rPr>
        <w:t>atribuții nelimitate</w:t>
      </w:r>
      <w:r w:rsidR="00771121" w:rsidRPr="00771121">
        <w:rPr>
          <w:rFonts w:ascii="Times New Roman" w:eastAsia="Calibri" w:hAnsi="Times New Roman" w:cs="Times New Roman"/>
          <w:sz w:val="24"/>
          <w:szCs w:val="24"/>
          <w:lang w:val="ro-RO"/>
        </w:rPr>
        <w:t xml:space="preserve"> și </w:t>
      </w:r>
      <w:r w:rsidR="00136011" w:rsidRPr="00771121">
        <w:rPr>
          <w:rFonts w:ascii="Times New Roman" w:eastAsia="Calibri" w:hAnsi="Times New Roman" w:cs="Times New Roman"/>
          <w:sz w:val="24"/>
          <w:szCs w:val="24"/>
          <w:lang w:val="ro-RO"/>
        </w:rPr>
        <w:t xml:space="preserve">necontrolabile </w:t>
      </w:r>
      <w:r w:rsidR="00771121" w:rsidRPr="00771121">
        <w:rPr>
          <w:rFonts w:ascii="Times New Roman" w:eastAsia="Calibri" w:hAnsi="Times New Roman" w:cs="Times New Roman"/>
          <w:sz w:val="24"/>
          <w:szCs w:val="24"/>
          <w:lang w:val="ro-RO"/>
        </w:rPr>
        <w:t>de efectuare a acțiuni</w:t>
      </w:r>
      <w:r w:rsidR="00771121">
        <w:rPr>
          <w:rFonts w:ascii="Times New Roman" w:eastAsia="Calibri" w:hAnsi="Times New Roman" w:cs="Times New Roman"/>
          <w:sz w:val="24"/>
          <w:szCs w:val="24"/>
          <w:lang w:val="ro-RO"/>
        </w:rPr>
        <w:t>lor</w:t>
      </w:r>
      <w:r w:rsidR="00771121" w:rsidRPr="00771121">
        <w:rPr>
          <w:rFonts w:ascii="Times New Roman" w:eastAsia="Calibri" w:hAnsi="Times New Roman" w:cs="Times New Roman"/>
          <w:sz w:val="24"/>
          <w:szCs w:val="24"/>
          <w:lang w:val="ro-RO"/>
        </w:rPr>
        <w:t xml:space="preserve"> procedurale, </w:t>
      </w:r>
      <w:r w:rsidR="00771121">
        <w:rPr>
          <w:rFonts w:ascii="Times New Roman" w:eastAsia="Calibri" w:hAnsi="Times New Roman" w:cs="Times New Roman"/>
          <w:sz w:val="24"/>
          <w:szCs w:val="24"/>
          <w:lang w:val="ro-RO"/>
        </w:rPr>
        <w:t xml:space="preserve">a măsurilor speciale de investigație și </w:t>
      </w:r>
      <w:r w:rsidR="00771121" w:rsidRPr="00771121">
        <w:rPr>
          <w:rFonts w:ascii="Times New Roman" w:eastAsia="Calibri" w:hAnsi="Times New Roman" w:cs="Times New Roman"/>
          <w:sz w:val="24"/>
          <w:szCs w:val="24"/>
          <w:lang w:val="ro-RO"/>
        </w:rPr>
        <w:t>de urmărire penală</w:t>
      </w:r>
      <w:r w:rsidR="00771121">
        <w:rPr>
          <w:rFonts w:ascii="Times New Roman" w:eastAsia="Calibri" w:hAnsi="Times New Roman" w:cs="Times New Roman"/>
          <w:sz w:val="24"/>
          <w:szCs w:val="24"/>
          <w:lang w:val="ro-RO"/>
        </w:rPr>
        <w:t xml:space="preserve">, </w:t>
      </w:r>
      <w:r w:rsidR="00771121" w:rsidRPr="00771121">
        <w:rPr>
          <w:rFonts w:ascii="Times New Roman" w:eastAsia="Calibri" w:hAnsi="Times New Roman" w:cs="Times New Roman"/>
          <w:sz w:val="24"/>
          <w:szCs w:val="24"/>
          <w:lang w:val="ro-RO"/>
        </w:rPr>
        <w:t>inclusiv de a emite ordonanțe de sechestru, în condițiile în care aceasta nu este organ abilitat să exercite urmărirea penală</w:t>
      </w:r>
      <w:r w:rsidR="000C766B">
        <w:rPr>
          <w:rFonts w:ascii="Times New Roman" w:eastAsia="Calibri" w:hAnsi="Times New Roman" w:cs="Times New Roman"/>
          <w:sz w:val="24"/>
          <w:szCs w:val="24"/>
          <w:lang w:val="ro-RO"/>
        </w:rPr>
        <w:t xml:space="preserve"> sau activitatea</w:t>
      </w:r>
      <w:r w:rsidR="00771121" w:rsidRPr="00771121">
        <w:rPr>
          <w:rFonts w:ascii="Times New Roman" w:eastAsia="Calibri" w:hAnsi="Times New Roman" w:cs="Times New Roman"/>
          <w:sz w:val="24"/>
          <w:szCs w:val="24"/>
          <w:lang w:val="ro-RO"/>
        </w:rPr>
        <w:t xml:space="preserve"> specială de investigații</w:t>
      </w:r>
      <w:r w:rsidR="000C766B">
        <w:rPr>
          <w:rFonts w:ascii="Times New Roman" w:eastAsia="Calibri" w:hAnsi="Times New Roman" w:cs="Times New Roman"/>
          <w:sz w:val="24"/>
          <w:szCs w:val="24"/>
          <w:lang w:val="ro-RO"/>
        </w:rPr>
        <w:t>.</w:t>
      </w:r>
    </w:p>
    <w:p w14:paraId="4F36AED3" w14:textId="6776A7F4" w:rsidR="00BC1F3F" w:rsidRPr="00EB6B54" w:rsidRDefault="00BC1F3F" w:rsidP="00771121">
      <w:pPr>
        <w:pStyle w:val="a7"/>
        <w:numPr>
          <w:ilvl w:val="0"/>
          <w:numId w:val="22"/>
        </w:numPr>
        <w:tabs>
          <w:tab w:val="left" w:pos="567"/>
        </w:tabs>
        <w:spacing w:after="0" w:line="240" w:lineRule="auto"/>
        <w:ind w:left="0" w:firstLine="360"/>
        <w:jc w:val="both"/>
        <w:rPr>
          <w:rFonts w:ascii="Times New Roman" w:hAnsi="Times New Roman" w:cs="Times New Roman"/>
          <w:sz w:val="24"/>
          <w:szCs w:val="24"/>
          <w:lang w:val="ro-RO"/>
        </w:rPr>
      </w:pPr>
      <w:r w:rsidRPr="00EB6B54">
        <w:rPr>
          <w:rFonts w:ascii="Times New Roman" w:hAnsi="Times New Roman" w:cs="Times New Roman"/>
          <w:sz w:val="24"/>
          <w:szCs w:val="24"/>
          <w:lang w:val="ro-RO"/>
        </w:rPr>
        <w:t xml:space="preserve">În opinia </w:t>
      </w:r>
      <w:r w:rsidR="004A233F" w:rsidRPr="00EB6B54">
        <w:rPr>
          <w:rFonts w:ascii="Times New Roman" w:hAnsi="Times New Roman" w:cs="Times New Roman"/>
          <w:sz w:val="24"/>
          <w:szCs w:val="24"/>
          <w:lang w:val="ro-RO"/>
        </w:rPr>
        <w:t>l</w:t>
      </w:r>
      <w:r w:rsidR="00E20867">
        <w:rPr>
          <w:rFonts w:ascii="Times New Roman" w:hAnsi="Times New Roman" w:cs="Times New Roman"/>
          <w:sz w:val="24"/>
          <w:szCs w:val="24"/>
          <w:lang w:val="ro-RO"/>
        </w:rPr>
        <w:t>or</w:t>
      </w:r>
      <w:r w:rsidRPr="00EB6B54">
        <w:rPr>
          <w:rFonts w:ascii="Times New Roman" w:hAnsi="Times New Roman" w:cs="Times New Roman"/>
          <w:sz w:val="24"/>
          <w:szCs w:val="24"/>
          <w:lang w:val="ro-RO"/>
        </w:rPr>
        <w:t xml:space="preserve">, dispozițiile contestate </w:t>
      </w:r>
      <w:r w:rsidR="00233532" w:rsidRPr="00EB6B54">
        <w:rPr>
          <w:rFonts w:ascii="Times New Roman" w:hAnsi="Times New Roman" w:cs="Times New Roman"/>
          <w:sz w:val="24"/>
          <w:szCs w:val="24"/>
          <w:lang w:val="ro-RO"/>
        </w:rPr>
        <w:t>sunt contrare</w:t>
      </w:r>
      <w:r w:rsidRPr="00EB6B54">
        <w:rPr>
          <w:rFonts w:ascii="Times New Roman" w:hAnsi="Times New Roman" w:cs="Times New Roman"/>
          <w:sz w:val="24"/>
          <w:szCs w:val="24"/>
          <w:lang w:val="ro-RO"/>
        </w:rPr>
        <w:t xml:space="preserve"> </w:t>
      </w:r>
      <w:r w:rsidR="00D85FA1" w:rsidRPr="00EB6B54">
        <w:rPr>
          <w:rFonts w:ascii="Times New Roman" w:hAnsi="Times New Roman" w:cs="Times New Roman"/>
          <w:sz w:val="24"/>
          <w:szCs w:val="24"/>
          <w:lang w:val="ro-RO"/>
        </w:rPr>
        <w:t>articolel</w:t>
      </w:r>
      <w:r w:rsidR="00233532" w:rsidRPr="00EB6B54">
        <w:rPr>
          <w:rFonts w:ascii="Times New Roman" w:hAnsi="Times New Roman" w:cs="Times New Roman"/>
          <w:sz w:val="24"/>
          <w:szCs w:val="24"/>
          <w:lang w:val="ro-RO"/>
        </w:rPr>
        <w:t>or</w:t>
      </w:r>
      <w:r w:rsidRPr="00EB6B54">
        <w:rPr>
          <w:rFonts w:ascii="Times New Roman" w:hAnsi="Times New Roman" w:cs="Times New Roman"/>
          <w:sz w:val="24"/>
          <w:szCs w:val="24"/>
          <w:lang w:val="ro-RO"/>
        </w:rPr>
        <w:t xml:space="preserve"> </w:t>
      </w:r>
      <w:r w:rsidR="00ED5AE3" w:rsidRPr="00EB6B54">
        <w:rPr>
          <w:rFonts w:ascii="Times New Roman" w:hAnsi="Times New Roman" w:cs="Times New Roman"/>
          <w:sz w:val="24"/>
          <w:szCs w:val="24"/>
          <w:lang w:val="ro-RO"/>
        </w:rPr>
        <w:t xml:space="preserve">4, </w:t>
      </w:r>
      <w:r w:rsidR="004A233F" w:rsidRPr="00EB6B54">
        <w:rPr>
          <w:rFonts w:ascii="Times New Roman" w:hAnsi="Times New Roman" w:cs="Times New Roman"/>
          <w:sz w:val="24"/>
          <w:szCs w:val="24"/>
          <w:lang w:val="ro-RO"/>
        </w:rPr>
        <w:t>21</w:t>
      </w:r>
      <w:r w:rsidR="00ED5AE3" w:rsidRPr="00EB6B54">
        <w:rPr>
          <w:rFonts w:ascii="Times New Roman" w:hAnsi="Times New Roman" w:cs="Times New Roman"/>
          <w:sz w:val="24"/>
          <w:szCs w:val="24"/>
          <w:lang w:val="ro-RO"/>
        </w:rPr>
        <w:t xml:space="preserve">, </w:t>
      </w:r>
      <w:r w:rsidR="004A233F" w:rsidRPr="00EB6B54">
        <w:rPr>
          <w:rFonts w:ascii="Times New Roman" w:hAnsi="Times New Roman" w:cs="Times New Roman"/>
          <w:sz w:val="24"/>
          <w:szCs w:val="24"/>
          <w:lang w:val="ro-RO"/>
        </w:rPr>
        <w:t>23</w:t>
      </w:r>
      <w:r w:rsidR="00690F41" w:rsidRPr="00EB6B54">
        <w:rPr>
          <w:rFonts w:ascii="Times New Roman" w:hAnsi="Times New Roman" w:cs="Times New Roman"/>
          <w:i/>
          <w:iCs/>
          <w:sz w:val="24"/>
          <w:szCs w:val="24"/>
          <w:lang w:val="ro-RO"/>
        </w:rPr>
        <w:t>,</w:t>
      </w:r>
      <w:r w:rsidR="00690F41" w:rsidRPr="00EB6B54">
        <w:rPr>
          <w:rFonts w:ascii="Times New Roman" w:hAnsi="Times New Roman" w:cs="Times New Roman"/>
          <w:sz w:val="24"/>
          <w:szCs w:val="24"/>
          <w:lang w:val="ro-RO"/>
        </w:rPr>
        <w:t xml:space="preserve"> </w:t>
      </w:r>
      <w:r w:rsidR="00D85FA1" w:rsidRPr="00EB6B54">
        <w:rPr>
          <w:rFonts w:ascii="Times New Roman" w:hAnsi="Times New Roman" w:cs="Times New Roman"/>
          <w:sz w:val="24"/>
          <w:szCs w:val="24"/>
          <w:lang w:val="ro-RO"/>
        </w:rPr>
        <w:t>2</w:t>
      </w:r>
      <w:r w:rsidR="004A233F" w:rsidRPr="00EB6B54">
        <w:rPr>
          <w:rFonts w:ascii="Times New Roman" w:hAnsi="Times New Roman" w:cs="Times New Roman"/>
          <w:sz w:val="24"/>
          <w:szCs w:val="24"/>
          <w:lang w:val="ro-RO"/>
        </w:rPr>
        <w:t>6</w:t>
      </w:r>
      <w:r w:rsidR="00374B87" w:rsidRPr="00EB6B54">
        <w:rPr>
          <w:rFonts w:ascii="Times New Roman" w:hAnsi="Times New Roman" w:cs="Times New Roman"/>
          <w:sz w:val="24"/>
          <w:szCs w:val="24"/>
          <w:lang w:val="ro-RO"/>
        </w:rPr>
        <w:t>,</w:t>
      </w:r>
      <w:r w:rsidR="00690F41" w:rsidRPr="00EB6B54">
        <w:rPr>
          <w:rFonts w:ascii="Times New Roman" w:hAnsi="Times New Roman" w:cs="Times New Roman"/>
          <w:sz w:val="24"/>
          <w:szCs w:val="24"/>
          <w:lang w:val="ro-RO"/>
        </w:rPr>
        <w:t xml:space="preserve"> </w:t>
      </w:r>
      <w:r w:rsidR="004A233F" w:rsidRPr="00EB6B54">
        <w:rPr>
          <w:rFonts w:ascii="Times New Roman" w:hAnsi="Times New Roman" w:cs="Times New Roman"/>
          <w:sz w:val="24"/>
          <w:szCs w:val="24"/>
          <w:lang w:val="ro-RO"/>
        </w:rPr>
        <w:t>4</w:t>
      </w:r>
      <w:r w:rsidR="00374B87" w:rsidRPr="00EB6B54">
        <w:rPr>
          <w:rFonts w:ascii="Times New Roman" w:hAnsi="Times New Roman" w:cs="Times New Roman"/>
          <w:sz w:val="24"/>
          <w:szCs w:val="24"/>
          <w:lang w:val="ro-RO"/>
        </w:rPr>
        <w:t>6</w:t>
      </w:r>
      <w:r w:rsidR="00ED5AE3" w:rsidRPr="00EB6B54">
        <w:rPr>
          <w:rFonts w:ascii="Times New Roman" w:hAnsi="Times New Roman" w:cs="Times New Roman"/>
          <w:sz w:val="24"/>
          <w:szCs w:val="24"/>
          <w:lang w:val="ro-RO"/>
        </w:rPr>
        <w:t xml:space="preserve"> și</w:t>
      </w:r>
      <w:r w:rsidR="00374B87" w:rsidRPr="00EB6B54">
        <w:rPr>
          <w:rFonts w:ascii="Times New Roman" w:hAnsi="Times New Roman" w:cs="Times New Roman"/>
          <w:sz w:val="24"/>
          <w:szCs w:val="24"/>
          <w:lang w:val="ro-RO"/>
        </w:rPr>
        <w:t xml:space="preserve"> 54</w:t>
      </w:r>
      <w:r w:rsidR="00ED5AE3" w:rsidRPr="00EB6B54">
        <w:rPr>
          <w:rFonts w:ascii="Times New Roman" w:hAnsi="Times New Roman" w:cs="Times New Roman"/>
          <w:sz w:val="24"/>
          <w:szCs w:val="24"/>
          <w:lang w:val="ro-RO"/>
        </w:rPr>
        <w:t xml:space="preserve"> </w:t>
      </w:r>
      <w:r w:rsidRPr="00EB6B54">
        <w:rPr>
          <w:rFonts w:ascii="Times New Roman" w:hAnsi="Times New Roman" w:cs="Times New Roman"/>
          <w:sz w:val="24"/>
          <w:szCs w:val="24"/>
          <w:lang w:val="ro-RO"/>
        </w:rPr>
        <w:t>din Constituție.</w:t>
      </w:r>
    </w:p>
    <w:p w14:paraId="7FDDB827" w14:textId="77777777" w:rsidR="00BC1F3F" w:rsidRPr="004F3C4F" w:rsidRDefault="00BC1F3F" w:rsidP="00BC1F3F">
      <w:pPr>
        <w:pStyle w:val="a7"/>
        <w:spacing w:after="0" w:line="240" w:lineRule="auto"/>
        <w:ind w:left="284"/>
        <w:jc w:val="both"/>
        <w:rPr>
          <w:rFonts w:ascii="Times New Roman" w:hAnsi="Times New Roman" w:cs="Times New Roman"/>
          <w:sz w:val="24"/>
          <w:szCs w:val="24"/>
          <w:lang w:val="ro-RO"/>
        </w:rPr>
      </w:pPr>
    </w:p>
    <w:p w14:paraId="77EEB8C2" w14:textId="77777777" w:rsidR="00BC1F3F" w:rsidRPr="004F3C4F" w:rsidRDefault="00BC1F3F" w:rsidP="00BC1F3F">
      <w:pPr>
        <w:numPr>
          <w:ilvl w:val="0"/>
          <w:numId w:val="25"/>
        </w:numPr>
        <w:tabs>
          <w:tab w:val="left" w:pos="567"/>
        </w:tabs>
        <w:spacing w:after="160" w:line="240" w:lineRule="auto"/>
        <w:ind w:left="0" w:firstLine="284"/>
        <w:contextualSpacing/>
        <w:jc w:val="both"/>
        <w:rPr>
          <w:rFonts w:ascii="Times New Roman" w:hAnsi="Times New Roman" w:cs="Times New Roman"/>
          <w:b/>
          <w:bCs/>
          <w:sz w:val="24"/>
          <w:szCs w:val="24"/>
          <w:lang w:val="ro-RO"/>
        </w:rPr>
      </w:pPr>
      <w:r w:rsidRPr="004F3C4F">
        <w:rPr>
          <w:rFonts w:ascii="Times New Roman" w:hAnsi="Times New Roman" w:cs="Times New Roman"/>
          <w:b/>
          <w:bCs/>
          <w:sz w:val="24"/>
          <w:szCs w:val="24"/>
          <w:lang w:val="ro-RO"/>
        </w:rPr>
        <w:t>Aprecierea Curții</w:t>
      </w:r>
    </w:p>
    <w:p w14:paraId="1C32EFC7" w14:textId="77777777" w:rsidR="00BC1F3F" w:rsidRPr="004F3C4F" w:rsidRDefault="00BC1F3F" w:rsidP="00627137">
      <w:pPr>
        <w:spacing w:after="0" w:line="240" w:lineRule="auto"/>
        <w:ind w:firstLine="284"/>
        <w:jc w:val="both"/>
        <w:rPr>
          <w:rFonts w:ascii="Times New Roman" w:hAnsi="Times New Roman" w:cs="Times New Roman"/>
          <w:sz w:val="24"/>
          <w:szCs w:val="24"/>
          <w:lang w:val="ro-RO"/>
        </w:rPr>
      </w:pPr>
    </w:p>
    <w:p w14:paraId="69255E29" w14:textId="2787AA82" w:rsidR="00BC1F3F" w:rsidRPr="004F3C4F" w:rsidRDefault="00BC1F3F" w:rsidP="005D6AB6">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sidRPr="004F3C4F">
        <w:rPr>
          <w:rFonts w:ascii="Times New Roman" w:hAnsi="Times New Roman" w:cs="Times New Roman"/>
          <w:sz w:val="24"/>
          <w:szCs w:val="24"/>
          <w:lang w:val="ro-RO"/>
        </w:rPr>
        <w:t>Examinând admisibilitatea sesizări</w:t>
      </w:r>
      <w:r w:rsidR="00D66FB7">
        <w:rPr>
          <w:rFonts w:ascii="Times New Roman" w:hAnsi="Times New Roman" w:cs="Times New Roman"/>
          <w:sz w:val="24"/>
          <w:szCs w:val="24"/>
          <w:lang w:val="ro-RO"/>
        </w:rPr>
        <w:t>lor</w:t>
      </w:r>
      <w:r w:rsidRPr="004F3C4F">
        <w:rPr>
          <w:rFonts w:ascii="Times New Roman" w:hAnsi="Times New Roman" w:cs="Times New Roman"/>
          <w:sz w:val="24"/>
          <w:szCs w:val="24"/>
          <w:lang w:val="ro-RO"/>
        </w:rPr>
        <w:t xml:space="preserve"> privind excepți</w:t>
      </w:r>
      <w:r w:rsidR="005D6AB6">
        <w:rPr>
          <w:rFonts w:ascii="Times New Roman" w:hAnsi="Times New Roman" w:cs="Times New Roman"/>
          <w:sz w:val="24"/>
          <w:szCs w:val="24"/>
          <w:lang w:val="ro-RO"/>
        </w:rPr>
        <w:t>a</w:t>
      </w:r>
      <w:r w:rsidRPr="004F3C4F">
        <w:rPr>
          <w:rFonts w:ascii="Times New Roman" w:hAnsi="Times New Roman" w:cs="Times New Roman"/>
          <w:sz w:val="24"/>
          <w:szCs w:val="24"/>
          <w:lang w:val="ro-RO"/>
        </w:rPr>
        <w:t xml:space="preserve"> de neconstituționalitate, Curtea constată următoarele.</w:t>
      </w:r>
    </w:p>
    <w:p w14:paraId="599A45ED" w14:textId="5222B927" w:rsidR="00BC1F3F" w:rsidRPr="004F3C4F" w:rsidRDefault="00BC1F3F" w:rsidP="005D6AB6">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sidRPr="004F3C4F">
        <w:rPr>
          <w:rFonts w:ascii="Times New Roman" w:hAnsi="Times New Roman" w:cs="Times New Roman"/>
          <w:sz w:val="24"/>
          <w:szCs w:val="24"/>
          <w:lang w:val="ro-RO"/>
        </w:rPr>
        <w:t>În conformitate cu articolul 135 alin.</w:t>
      </w:r>
      <w:r w:rsidR="00C0749F">
        <w:rPr>
          <w:rFonts w:ascii="Times New Roman" w:hAnsi="Times New Roman" w:cs="Times New Roman"/>
          <w:sz w:val="24"/>
          <w:szCs w:val="24"/>
          <w:lang w:val="ro-RO"/>
        </w:rPr>
        <w:t xml:space="preserve"> </w:t>
      </w:r>
      <w:r w:rsidRPr="004F3C4F">
        <w:rPr>
          <w:rFonts w:ascii="Times New Roman" w:hAnsi="Times New Roman" w:cs="Times New Roman"/>
          <w:sz w:val="24"/>
          <w:szCs w:val="24"/>
          <w:lang w:val="ro-RO"/>
        </w:rPr>
        <w:t xml:space="preserve">(1) lit. a) din Constituție, </w:t>
      </w:r>
      <w:r w:rsidRPr="003E5E85">
        <w:rPr>
          <w:rFonts w:ascii="Times New Roman" w:hAnsi="Times New Roman" w:cs="Times New Roman"/>
          <w:sz w:val="24"/>
          <w:szCs w:val="24"/>
          <w:lang w:val="ro-RO"/>
        </w:rPr>
        <w:t xml:space="preserve">controlul constituționalității legilor, în prezenta cauză a unor prevederi din </w:t>
      </w:r>
      <w:r>
        <w:rPr>
          <w:rFonts w:ascii="Times New Roman" w:hAnsi="Times New Roman" w:cs="Times New Roman"/>
          <w:sz w:val="24"/>
          <w:szCs w:val="24"/>
          <w:lang w:val="ro-RO"/>
        </w:rPr>
        <w:t>Codul de procedură penală</w:t>
      </w:r>
      <w:r w:rsidRPr="003E5E85">
        <w:rPr>
          <w:rFonts w:ascii="Times New Roman" w:hAnsi="Times New Roman" w:cs="Times New Roman"/>
          <w:sz w:val="24"/>
          <w:szCs w:val="24"/>
          <w:lang w:val="ro-RO"/>
        </w:rPr>
        <w:t>, ține de competența Curții Constituționale.</w:t>
      </w:r>
    </w:p>
    <w:p w14:paraId="0E7978AE" w14:textId="5F540BC5" w:rsidR="00BC1F3F" w:rsidRPr="00BA7E35" w:rsidRDefault="00BC1F3F" w:rsidP="005D6AB6">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sidRPr="004F3C4F">
        <w:rPr>
          <w:rFonts w:ascii="Times New Roman" w:hAnsi="Times New Roman" w:cs="Times New Roman"/>
          <w:sz w:val="24"/>
          <w:szCs w:val="24"/>
          <w:lang w:val="ro-RO"/>
        </w:rPr>
        <w:t>Curtea constată că excepți</w:t>
      </w:r>
      <w:r w:rsidR="00965217">
        <w:rPr>
          <w:rFonts w:ascii="Times New Roman" w:hAnsi="Times New Roman" w:cs="Times New Roman"/>
          <w:sz w:val="24"/>
          <w:szCs w:val="24"/>
          <w:lang w:val="ro-RO"/>
        </w:rPr>
        <w:t xml:space="preserve">a </w:t>
      </w:r>
      <w:r w:rsidRPr="004F3C4F">
        <w:rPr>
          <w:rFonts w:ascii="Times New Roman" w:hAnsi="Times New Roman" w:cs="Times New Roman"/>
          <w:sz w:val="24"/>
          <w:szCs w:val="24"/>
          <w:lang w:val="ro-RO"/>
        </w:rPr>
        <w:t>de neconstituționalitate a fost ridicat</w:t>
      </w:r>
      <w:r w:rsidR="00965217">
        <w:rPr>
          <w:rFonts w:ascii="Times New Roman" w:hAnsi="Times New Roman" w:cs="Times New Roman"/>
          <w:sz w:val="24"/>
          <w:szCs w:val="24"/>
          <w:lang w:val="ro-RO"/>
        </w:rPr>
        <w:t>ă</w:t>
      </w:r>
      <w:r w:rsidRPr="004F3C4F">
        <w:rPr>
          <w:rFonts w:ascii="Times New Roman" w:hAnsi="Times New Roman" w:cs="Times New Roman"/>
          <w:sz w:val="24"/>
          <w:szCs w:val="24"/>
          <w:lang w:val="ro-RO"/>
        </w:rPr>
        <w:t xml:space="preserve"> de </w:t>
      </w:r>
      <w:r w:rsidR="006677AA">
        <w:rPr>
          <w:rFonts w:ascii="Times New Roman" w:hAnsi="Times New Roman" w:cs="Times New Roman"/>
          <w:sz w:val="24"/>
          <w:szCs w:val="24"/>
          <w:lang w:val="ro-RO"/>
        </w:rPr>
        <w:t>reprezentan</w:t>
      </w:r>
      <w:r w:rsidR="00965217">
        <w:rPr>
          <w:rFonts w:ascii="Times New Roman" w:hAnsi="Times New Roman" w:cs="Times New Roman"/>
          <w:sz w:val="24"/>
          <w:szCs w:val="24"/>
          <w:lang w:val="ro-RO"/>
        </w:rPr>
        <w:t xml:space="preserve">ții </w:t>
      </w:r>
      <w:r w:rsidR="006677AA">
        <w:rPr>
          <w:rFonts w:ascii="Times New Roman" w:hAnsi="Times New Roman" w:cs="Times New Roman"/>
          <w:sz w:val="24"/>
          <w:szCs w:val="24"/>
          <w:lang w:val="ro-RO"/>
        </w:rPr>
        <w:t>unei</w:t>
      </w:r>
      <w:r>
        <w:rPr>
          <w:rFonts w:ascii="Times New Roman" w:hAnsi="Times New Roman" w:cs="Times New Roman"/>
          <w:sz w:val="24"/>
          <w:szCs w:val="24"/>
          <w:lang w:val="ro-RO"/>
        </w:rPr>
        <w:t xml:space="preserve"> p</w:t>
      </w:r>
      <w:r w:rsidR="006677AA">
        <w:rPr>
          <w:rFonts w:ascii="Times New Roman" w:hAnsi="Times New Roman" w:cs="Times New Roman"/>
          <w:sz w:val="24"/>
          <w:szCs w:val="24"/>
          <w:lang w:val="ro-RO"/>
        </w:rPr>
        <w:t>ărți</w:t>
      </w:r>
      <w:r>
        <w:rPr>
          <w:rFonts w:ascii="Times New Roman" w:hAnsi="Times New Roman" w:cs="Times New Roman"/>
          <w:sz w:val="24"/>
          <w:szCs w:val="24"/>
          <w:lang w:val="ro-RO"/>
        </w:rPr>
        <w:t xml:space="preserve"> din proces</w:t>
      </w:r>
      <w:r w:rsidRPr="004F3C4F">
        <w:rPr>
          <w:rFonts w:ascii="Times New Roman" w:hAnsi="Times New Roman" w:cs="Times New Roman"/>
          <w:sz w:val="24"/>
          <w:szCs w:val="24"/>
          <w:lang w:val="ro-RO"/>
        </w:rPr>
        <w:t>. Astfel, sesiz</w:t>
      </w:r>
      <w:r w:rsidR="0005521D">
        <w:rPr>
          <w:rFonts w:ascii="Times New Roman" w:hAnsi="Times New Roman" w:cs="Times New Roman"/>
          <w:sz w:val="24"/>
          <w:szCs w:val="24"/>
          <w:lang w:val="ro-RO"/>
        </w:rPr>
        <w:t>ările</w:t>
      </w:r>
      <w:r w:rsidRPr="004F3C4F">
        <w:rPr>
          <w:rFonts w:ascii="Times New Roman" w:hAnsi="Times New Roman" w:cs="Times New Roman"/>
          <w:sz w:val="24"/>
          <w:szCs w:val="24"/>
          <w:lang w:val="ro-RO"/>
        </w:rPr>
        <w:t xml:space="preserve"> </w:t>
      </w:r>
      <w:r w:rsidR="0005521D">
        <w:rPr>
          <w:rFonts w:ascii="Times New Roman" w:hAnsi="Times New Roman" w:cs="Times New Roman"/>
          <w:sz w:val="24"/>
          <w:szCs w:val="24"/>
          <w:lang w:val="ro-RO"/>
        </w:rPr>
        <w:t>sunt</w:t>
      </w:r>
      <w:r w:rsidRPr="004F3C4F">
        <w:rPr>
          <w:rFonts w:ascii="Times New Roman" w:hAnsi="Times New Roman" w:cs="Times New Roman"/>
          <w:sz w:val="24"/>
          <w:szCs w:val="24"/>
          <w:lang w:val="ro-RO"/>
        </w:rPr>
        <w:t xml:space="preserve"> formulat</w:t>
      </w:r>
      <w:r w:rsidR="0005521D">
        <w:rPr>
          <w:rFonts w:ascii="Times New Roman" w:hAnsi="Times New Roman" w:cs="Times New Roman"/>
          <w:sz w:val="24"/>
          <w:szCs w:val="24"/>
          <w:lang w:val="ro-RO"/>
        </w:rPr>
        <w:t>e</w:t>
      </w:r>
      <w:r w:rsidRPr="004F3C4F">
        <w:rPr>
          <w:rFonts w:ascii="Times New Roman" w:hAnsi="Times New Roman" w:cs="Times New Roman"/>
          <w:sz w:val="24"/>
          <w:szCs w:val="24"/>
          <w:lang w:val="ro-RO"/>
        </w:rPr>
        <w:t xml:space="preserve"> de către subiectul căruia i s-a conferit acest drept, în baza articolului 135 alin.(1) literele a) și g) din Constituție, așa cum a fost interpretat acesta prin Hotărârea Curții Constituționale nr. 2 din 9 februarie 2016.</w:t>
      </w:r>
    </w:p>
    <w:p w14:paraId="0E821758" w14:textId="77777777" w:rsidR="003E4AFA" w:rsidRDefault="00BC1F3F" w:rsidP="00DE070A">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sidRPr="004F3C4F">
        <w:rPr>
          <w:rFonts w:ascii="Times New Roman" w:hAnsi="Times New Roman" w:cs="Times New Roman"/>
          <w:sz w:val="24"/>
          <w:szCs w:val="24"/>
          <w:lang w:val="ro-RO"/>
        </w:rPr>
        <w:t>Obiectul excepți</w:t>
      </w:r>
      <w:r w:rsidR="00965217">
        <w:rPr>
          <w:rFonts w:ascii="Times New Roman" w:hAnsi="Times New Roman" w:cs="Times New Roman"/>
          <w:sz w:val="24"/>
          <w:szCs w:val="24"/>
          <w:lang w:val="ro-RO"/>
        </w:rPr>
        <w:t>ei</w:t>
      </w:r>
      <w:r w:rsidRPr="004F3C4F">
        <w:rPr>
          <w:rFonts w:ascii="Times New Roman" w:hAnsi="Times New Roman" w:cs="Times New Roman"/>
          <w:sz w:val="24"/>
          <w:szCs w:val="24"/>
          <w:lang w:val="ro-RO"/>
        </w:rPr>
        <w:t xml:space="preserve"> de neconstituționalitate îl</w:t>
      </w:r>
      <w:r>
        <w:rPr>
          <w:rFonts w:ascii="Times New Roman" w:hAnsi="Times New Roman" w:cs="Times New Roman"/>
          <w:sz w:val="24"/>
          <w:szCs w:val="24"/>
          <w:lang w:val="ro-RO"/>
        </w:rPr>
        <w:t xml:space="preserve"> </w:t>
      </w:r>
      <w:r w:rsidRPr="004F3C4F">
        <w:rPr>
          <w:rFonts w:ascii="Times New Roman" w:hAnsi="Times New Roman" w:cs="Times New Roman"/>
          <w:sz w:val="24"/>
          <w:szCs w:val="24"/>
          <w:lang w:val="ro-RO"/>
        </w:rPr>
        <w:t xml:space="preserve">constituie </w:t>
      </w:r>
      <w:bookmarkStart w:id="18" w:name="_Hlk40769762"/>
      <w:r w:rsidR="005F1F1E" w:rsidRPr="005F1F1E">
        <w:rPr>
          <w:rFonts w:ascii="Times New Roman" w:hAnsi="Times New Roman" w:cs="Times New Roman"/>
          <w:sz w:val="24"/>
          <w:szCs w:val="24"/>
          <w:lang w:val="ro-RO"/>
        </w:rPr>
        <w:t xml:space="preserve">definițiile </w:t>
      </w:r>
      <w:r w:rsidR="00965217">
        <w:rPr>
          <w:rFonts w:ascii="Times New Roman" w:hAnsi="Times New Roman" w:cs="Times New Roman"/>
          <w:sz w:val="24"/>
          <w:szCs w:val="24"/>
          <w:lang w:val="ro-RO"/>
        </w:rPr>
        <w:t xml:space="preserve">noțiunilor de </w:t>
      </w:r>
      <w:r w:rsidR="005F1F1E" w:rsidRPr="005F1F1E">
        <w:rPr>
          <w:rFonts w:ascii="Times New Roman" w:hAnsi="Times New Roman" w:cs="Times New Roman"/>
          <w:sz w:val="24"/>
          <w:szCs w:val="24"/>
          <w:lang w:val="ro-RO"/>
        </w:rPr>
        <w:t>„bun infracțional” și</w:t>
      </w:r>
      <w:r w:rsidR="005D6AB6">
        <w:rPr>
          <w:rFonts w:ascii="Times New Roman" w:hAnsi="Times New Roman" w:cs="Times New Roman"/>
          <w:sz w:val="24"/>
          <w:szCs w:val="24"/>
          <w:lang w:val="ro-RO"/>
        </w:rPr>
        <w:t>, respectiv,</w:t>
      </w:r>
      <w:r w:rsidR="005F1F1E" w:rsidRPr="005F1F1E">
        <w:rPr>
          <w:rFonts w:ascii="Times New Roman" w:hAnsi="Times New Roman" w:cs="Times New Roman"/>
          <w:sz w:val="24"/>
          <w:szCs w:val="24"/>
          <w:lang w:val="ro-RO"/>
        </w:rPr>
        <w:t xml:space="preserve"> </w:t>
      </w:r>
      <w:r w:rsidR="00965217">
        <w:rPr>
          <w:rFonts w:ascii="Times New Roman" w:hAnsi="Times New Roman" w:cs="Times New Roman"/>
          <w:sz w:val="24"/>
          <w:szCs w:val="24"/>
          <w:lang w:val="ro-RO"/>
        </w:rPr>
        <w:t xml:space="preserve">de </w:t>
      </w:r>
      <w:r w:rsidR="005F1F1E" w:rsidRPr="005F1F1E">
        <w:rPr>
          <w:rFonts w:ascii="Times New Roman" w:hAnsi="Times New Roman" w:cs="Times New Roman"/>
          <w:sz w:val="24"/>
          <w:szCs w:val="24"/>
          <w:lang w:val="ro-RO"/>
        </w:rPr>
        <w:t>„investigații financiare paralele” din articolul 6 punctele 4</w:t>
      </w:r>
      <w:r w:rsidR="005F1F1E" w:rsidRPr="005F1F1E">
        <w:rPr>
          <w:rFonts w:ascii="Times New Roman" w:hAnsi="Times New Roman" w:cs="Times New Roman"/>
          <w:sz w:val="24"/>
          <w:szCs w:val="24"/>
          <w:vertAlign w:val="superscript"/>
          <w:lang w:val="ro-RO"/>
        </w:rPr>
        <w:t>4</w:t>
      </w:r>
      <w:r w:rsidR="005F1F1E" w:rsidRPr="005F1F1E">
        <w:rPr>
          <w:rFonts w:ascii="Times New Roman" w:hAnsi="Times New Roman" w:cs="Times New Roman"/>
          <w:sz w:val="24"/>
          <w:szCs w:val="24"/>
          <w:lang w:val="ro-RO"/>
        </w:rPr>
        <w:t>) și</w:t>
      </w:r>
      <w:r w:rsidR="005D6AB6">
        <w:rPr>
          <w:rFonts w:ascii="Times New Roman" w:hAnsi="Times New Roman" w:cs="Times New Roman"/>
          <w:sz w:val="24"/>
          <w:szCs w:val="24"/>
          <w:lang w:val="ro-RO"/>
        </w:rPr>
        <w:t xml:space="preserve"> </w:t>
      </w:r>
      <w:r w:rsidR="005F1F1E" w:rsidRPr="005F1F1E">
        <w:rPr>
          <w:rFonts w:ascii="Times New Roman" w:hAnsi="Times New Roman" w:cs="Times New Roman"/>
          <w:sz w:val="24"/>
          <w:szCs w:val="24"/>
          <w:lang w:val="ro-RO"/>
        </w:rPr>
        <w:t>20</w:t>
      </w:r>
      <w:r w:rsidR="005F1F1E" w:rsidRPr="005F1F1E">
        <w:rPr>
          <w:rFonts w:ascii="Times New Roman" w:hAnsi="Times New Roman" w:cs="Times New Roman"/>
          <w:sz w:val="24"/>
          <w:szCs w:val="24"/>
          <w:vertAlign w:val="superscript"/>
          <w:lang w:val="ro-RO"/>
        </w:rPr>
        <w:t>1</w:t>
      </w:r>
      <w:r w:rsidR="005F1F1E" w:rsidRPr="005F1F1E">
        <w:rPr>
          <w:rFonts w:ascii="Times New Roman" w:hAnsi="Times New Roman" w:cs="Times New Roman"/>
          <w:sz w:val="24"/>
          <w:szCs w:val="24"/>
          <w:lang w:val="ro-RO"/>
        </w:rPr>
        <w:t>)</w:t>
      </w:r>
      <w:r w:rsidR="00305789">
        <w:rPr>
          <w:rFonts w:ascii="Times New Roman" w:hAnsi="Times New Roman" w:cs="Times New Roman"/>
          <w:sz w:val="24"/>
          <w:szCs w:val="24"/>
          <w:lang w:val="ro-RO"/>
        </w:rPr>
        <w:t xml:space="preserve"> din Codul de procedură penală. </w:t>
      </w:r>
    </w:p>
    <w:p w14:paraId="6F207285" w14:textId="05A92852" w:rsidR="00DE070A" w:rsidRDefault="00305789" w:rsidP="00DE070A">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Astfel, </w:t>
      </w:r>
      <w:r w:rsidR="003E4AFA">
        <w:rPr>
          <w:rFonts w:ascii="Times New Roman" w:hAnsi="Times New Roman" w:cs="Times New Roman"/>
          <w:sz w:val="24"/>
          <w:szCs w:val="24"/>
          <w:lang w:val="ro-RO"/>
        </w:rPr>
        <w:t xml:space="preserve">conform acestor prevederi, </w:t>
      </w:r>
      <w:r>
        <w:rPr>
          <w:rFonts w:ascii="Times New Roman" w:hAnsi="Times New Roman" w:cs="Times New Roman"/>
          <w:sz w:val="24"/>
          <w:szCs w:val="24"/>
          <w:lang w:val="ro-RO"/>
        </w:rPr>
        <w:t>prin „</w:t>
      </w:r>
      <w:r w:rsidRPr="00305789">
        <w:rPr>
          <w:rFonts w:ascii="Times New Roman" w:hAnsi="Times New Roman" w:cs="Times New Roman"/>
          <w:sz w:val="24"/>
          <w:szCs w:val="24"/>
          <w:lang w:val="ro-RO"/>
        </w:rPr>
        <w:t xml:space="preserve">bun </w:t>
      </w:r>
      <w:proofErr w:type="spellStart"/>
      <w:r w:rsidRPr="00305789">
        <w:rPr>
          <w:rFonts w:ascii="Times New Roman" w:hAnsi="Times New Roman" w:cs="Times New Roman"/>
          <w:sz w:val="24"/>
          <w:szCs w:val="24"/>
          <w:lang w:val="ro-RO"/>
        </w:rPr>
        <w:t>infracţional</w:t>
      </w:r>
      <w:proofErr w:type="spellEnd"/>
      <w:r w:rsidRPr="00305789">
        <w:rPr>
          <w:rFonts w:ascii="Times New Roman" w:hAnsi="Times New Roman" w:cs="Times New Roman"/>
          <w:sz w:val="24"/>
          <w:szCs w:val="24"/>
          <w:lang w:val="ro-RO"/>
        </w:rPr>
        <w:t xml:space="preserve">” </w:t>
      </w:r>
      <w:r>
        <w:rPr>
          <w:rFonts w:ascii="Times New Roman" w:hAnsi="Times New Roman" w:cs="Times New Roman"/>
          <w:sz w:val="24"/>
          <w:szCs w:val="24"/>
          <w:lang w:val="ro-RO"/>
        </w:rPr>
        <w:t>se înțelege orice</w:t>
      </w:r>
      <w:r w:rsidRPr="00305789">
        <w:rPr>
          <w:rFonts w:ascii="Times New Roman" w:hAnsi="Times New Roman" w:cs="Times New Roman"/>
          <w:sz w:val="24"/>
          <w:szCs w:val="24"/>
          <w:lang w:val="ro-RO"/>
        </w:rPr>
        <w:t xml:space="preserve"> bun care poate fi pus sub sechestru în conformitate cu prevederile </w:t>
      </w:r>
      <w:r>
        <w:rPr>
          <w:rFonts w:ascii="Times New Roman" w:hAnsi="Times New Roman" w:cs="Times New Roman"/>
          <w:sz w:val="24"/>
          <w:szCs w:val="24"/>
          <w:lang w:val="ro-RO"/>
        </w:rPr>
        <w:t>Codului de procedură penală</w:t>
      </w:r>
      <w:r w:rsidRPr="00305789">
        <w:rPr>
          <w:rFonts w:ascii="Times New Roman" w:hAnsi="Times New Roman" w:cs="Times New Roman"/>
          <w:sz w:val="24"/>
          <w:szCs w:val="24"/>
          <w:lang w:val="ro-RO"/>
        </w:rPr>
        <w:t xml:space="preserve">, precum </w:t>
      </w:r>
      <w:proofErr w:type="spellStart"/>
      <w:r w:rsidRPr="00305789">
        <w:rPr>
          <w:rFonts w:ascii="Times New Roman" w:hAnsi="Times New Roman" w:cs="Times New Roman"/>
          <w:sz w:val="24"/>
          <w:szCs w:val="24"/>
          <w:lang w:val="ro-RO"/>
        </w:rPr>
        <w:t>şi</w:t>
      </w:r>
      <w:proofErr w:type="spellEnd"/>
      <w:r w:rsidRPr="00305789">
        <w:rPr>
          <w:rFonts w:ascii="Times New Roman" w:hAnsi="Times New Roman" w:cs="Times New Roman"/>
          <w:sz w:val="24"/>
          <w:szCs w:val="24"/>
          <w:lang w:val="ro-RO"/>
        </w:rPr>
        <w:t xml:space="preserve"> </w:t>
      </w:r>
      <w:r w:rsidR="00DE070A">
        <w:rPr>
          <w:rFonts w:ascii="Times New Roman" w:hAnsi="Times New Roman" w:cs="Times New Roman"/>
          <w:sz w:val="24"/>
          <w:szCs w:val="24"/>
          <w:lang w:val="ro-RO"/>
        </w:rPr>
        <w:t xml:space="preserve">orice </w:t>
      </w:r>
      <w:r w:rsidRPr="00305789">
        <w:rPr>
          <w:rFonts w:ascii="Times New Roman" w:hAnsi="Times New Roman" w:cs="Times New Roman"/>
          <w:sz w:val="24"/>
          <w:szCs w:val="24"/>
          <w:lang w:val="ro-RO"/>
        </w:rPr>
        <w:t>bun care poate fi supus confiscării speciale sau confiscării extinse</w:t>
      </w:r>
      <w:r>
        <w:rPr>
          <w:rFonts w:ascii="Times New Roman" w:hAnsi="Times New Roman" w:cs="Times New Roman"/>
          <w:sz w:val="24"/>
          <w:szCs w:val="24"/>
          <w:lang w:val="ro-RO"/>
        </w:rPr>
        <w:t>.</w:t>
      </w:r>
    </w:p>
    <w:p w14:paraId="75530B62" w14:textId="3CD412D1" w:rsidR="00305789" w:rsidRDefault="00DE070A" w:rsidP="00DE070A">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Pr>
          <w:rFonts w:ascii="Times New Roman" w:hAnsi="Times New Roman" w:cs="Times New Roman"/>
          <w:sz w:val="24"/>
          <w:szCs w:val="24"/>
          <w:lang w:val="ro-RO"/>
        </w:rPr>
        <w:t>Totodată, „</w:t>
      </w:r>
      <w:proofErr w:type="spellStart"/>
      <w:r w:rsidRPr="00DE070A">
        <w:rPr>
          <w:rFonts w:ascii="Times New Roman" w:hAnsi="Times New Roman" w:cs="Times New Roman"/>
          <w:sz w:val="24"/>
          <w:szCs w:val="24"/>
          <w:lang w:val="ro-RO"/>
        </w:rPr>
        <w:t>investigaţii</w:t>
      </w:r>
      <w:proofErr w:type="spellEnd"/>
      <w:r w:rsidRPr="00DE070A">
        <w:rPr>
          <w:rFonts w:ascii="Times New Roman" w:hAnsi="Times New Roman" w:cs="Times New Roman"/>
          <w:sz w:val="24"/>
          <w:szCs w:val="24"/>
          <w:lang w:val="ro-RO"/>
        </w:rPr>
        <w:t xml:space="preserve"> financiare paralele” </w:t>
      </w:r>
      <w:r>
        <w:rPr>
          <w:rFonts w:ascii="Times New Roman" w:hAnsi="Times New Roman" w:cs="Times New Roman"/>
          <w:sz w:val="24"/>
          <w:szCs w:val="24"/>
          <w:lang w:val="ro-RO"/>
        </w:rPr>
        <w:t xml:space="preserve">semnifică </w:t>
      </w:r>
      <w:r w:rsidRPr="00DE070A">
        <w:rPr>
          <w:rFonts w:ascii="Times New Roman" w:hAnsi="Times New Roman" w:cs="Times New Roman"/>
          <w:sz w:val="24"/>
          <w:szCs w:val="24"/>
          <w:lang w:val="ro-RO"/>
        </w:rPr>
        <w:t xml:space="preserve">totalitatea </w:t>
      </w:r>
      <w:proofErr w:type="spellStart"/>
      <w:r w:rsidRPr="00DE070A">
        <w:rPr>
          <w:rFonts w:ascii="Times New Roman" w:hAnsi="Times New Roman" w:cs="Times New Roman"/>
          <w:sz w:val="24"/>
          <w:szCs w:val="24"/>
          <w:lang w:val="ro-RO"/>
        </w:rPr>
        <w:t>acţiunilor</w:t>
      </w:r>
      <w:proofErr w:type="spellEnd"/>
      <w:r w:rsidRPr="00DE070A">
        <w:rPr>
          <w:rFonts w:ascii="Times New Roman" w:hAnsi="Times New Roman" w:cs="Times New Roman"/>
          <w:sz w:val="24"/>
          <w:szCs w:val="24"/>
          <w:lang w:val="ro-RO"/>
        </w:rPr>
        <w:t xml:space="preserve"> de urmărire penală </w:t>
      </w:r>
      <w:proofErr w:type="spellStart"/>
      <w:r w:rsidRPr="00DE070A">
        <w:rPr>
          <w:rFonts w:ascii="Times New Roman" w:hAnsi="Times New Roman" w:cs="Times New Roman"/>
          <w:sz w:val="24"/>
          <w:szCs w:val="24"/>
          <w:lang w:val="ro-RO"/>
        </w:rPr>
        <w:t>şi</w:t>
      </w:r>
      <w:proofErr w:type="spellEnd"/>
      <w:r w:rsidRPr="00DE070A">
        <w:rPr>
          <w:rFonts w:ascii="Times New Roman" w:hAnsi="Times New Roman" w:cs="Times New Roman"/>
          <w:sz w:val="24"/>
          <w:szCs w:val="24"/>
          <w:lang w:val="ro-RO"/>
        </w:rPr>
        <w:t xml:space="preserve"> a măsurilor speciale de </w:t>
      </w:r>
      <w:proofErr w:type="spellStart"/>
      <w:r w:rsidRPr="00DE070A">
        <w:rPr>
          <w:rFonts w:ascii="Times New Roman" w:hAnsi="Times New Roman" w:cs="Times New Roman"/>
          <w:sz w:val="24"/>
          <w:szCs w:val="24"/>
          <w:lang w:val="ro-RO"/>
        </w:rPr>
        <w:t>investigaţii</w:t>
      </w:r>
      <w:proofErr w:type="spellEnd"/>
      <w:r w:rsidRPr="00DE070A">
        <w:rPr>
          <w:rFonts w:ascii="Times New Roman" w:hAnsi="Times New Roman" w:cs="Times New Roman"/>
          <w:sz w:val="24"/>
          <w:szCs w:val="24"/>
          <w:lang w:val="ro-RO"/>
        </w:rPr>
        <w:t xml:space="preserve"> </w:t>
      </w:r>
      <w:proofErr w:type="spellStart"/>
      <w:r w:rsidRPr="00DE070A">
        <w:rPr>
          <w:rFonts w:ascii="Times New Roman" w:hAnsi="Times New Roman" w:cs="Times New Roman"/>
          <w:sz w:val="24"/>
          <w:szCs w:val="24"/>
          <w:lang w:val="ro-RO"/>
        </w:rPr>
        <w:t>desfăşurate</w:t>
      </w:r>
      <w:proofErr w:type="spellEnd"/>
      <w:r w:rsidRPr="00DE070A">
        <w:rPr>
          <w:rFonts w:ascii="Times New Roman" w:hAnsi="Times New Roman" w:cs="Times New Roman"/>
          <w:sz w:val="24"/>
          <w:szCs w:val="24"/>
          <w:lang w:val="ro-RO"/>
        </w:rPr>
        <w:t xml:space="preserve"> cu scopul acumulării probelor referitoare la bănuit, învinuit, inculpat sau condamnat, la patrimoniul acestuia </w:t>
      </w:r>
      <w:proofErr w:type="spellStart"/>
      <w:r w:rsidRPr="00DE070A">
        <w:rPr>
          <w:rFonts w:ascii="Times New Roman" w:hAnsi="Times New Roman" w:cs="Times New Roman"/>
          <w:sz w:val="24"/>
          <w:szCs w:val="24"/>
          <w:lang w:val="ro-RO"/>
        </w:rPr>
        <w:t>şi</w:t>
      </w:r>
      <w:proofErr w:type="spellEnd"/>
      <w:r w:rsidRPr="00DE070A">
        <w:rPr>
          <w:rFonts w:ascii="Times New Roman" w:hAnsi="Times New Roman" w:cs="Times New Roman"/>
          <w:sz w:val="24"/>
          <w:szCs w:val="24"/>
          <w:lang w:val="ro-RO"/>
        </w:rPr>
        <w:t xml:space="preserve"> bunurile pe care le </w:t>
      </w:r>
      <w:proofErr w:type="spellStart"/>
      <w:r w:rsidRPr="00DE070A">
        <w:rPr>
          <w:rFonts w:ascii="Times New Roman" w:hAnsi="Times New Roman" w:cs="Times New Roman"/>
          <w:sz w:val="24"/>
          <w:szCs w:val="24"/>
          <w:lang w:val="ro-RO"/>
        </w:rPr>
        <w:t>deţine</w:t>
      </w:r>
      <w:proofErr w:type="spellEnd"/>
      <w:r w:rsidRPr="00DE070A">
        <w:rPr>
          <w:rFonts w:ascii="Times New Roman" w:hAnsi="Times New Roman" w:cs="Times New Roman"/>
          <w:sz w:val="24"/>
          <w:szCs w:val="24"/>
          <w:lang w:val="ro-RO"/>
        </w:rPr>
        <w:t xml:space="preserve"> în calitate de beneficiar efectiv, la patrimoniul proprietarului </w:t>
      </w:r>
      <w:proofErr w:type="spellStart"/>
      <w:r w:rsidRPr="00DE070A">
        <w:rPr>
          <w:rFonts w:ascii="Times New Roman" w:hAnsi="Times New Roman" w:cs="Times New Roman"/>
          <w:sz w:val="24"/>
          <w:szCs w:val="24"/>
          <w:lang w:val="ro-RO"/>
        </w:rPr>
        <w:t>şi</w:t>
      </w:r>
      <w:proofErr w:type="spellEnd"/>
      <w:r w:rsidRPr="00DE070A">
        <w:rPr>
          <w:rFonts w:ascii="Times New Roman" w:hAnsi="Times New Roman" w:cs="Times New Roman"/>
          <w:sz w:val="24"/>
          <w:szCs w:val="24"/>
          <w:lang w:val="ro-RO"/>
        </w:rPr>
        <w:t xml:space="preserve"> administratorului bunurilor </w:t>
      </w:r>
      <w:proofErr w:type="spellStart"/>
      <w:r w:rsidRPr="00DE070A">
        <w:rPr>
          <w:rFonts w:ascii="Times New Roman" w:hAnsi="Times New Roman" w:cs="Times New Roman"/>
          <w:sz w:val="24"/>
          <w:szCs w:val="24"/>
          <w:lang w:val="ro-RO"/>
        </w:rPr>
        <w:t>deţinute</w:t>
      </w:r>
      <w:proofErr w:type="spellEnd"/>
      <w:r w:rsidRPr="00DE070A">
        <w:rPr>
          <w:rFonts w:ascii="Times New Roman" w:hAnsi="Times New Roman" w:cs="Times New Roman"/>
          <w:sz w:val="24"/>
          <w:szCs w:val="24"/>
          <w:lang w:val="ro-RO"/>
        </w:rPr>
        <w:t xml:space="preserve"> de bănuit, învinuit, inculpat sau </w:t>
      </w:r>
      <w:r w:rsidRPr="00DE070A">
        <w:rPr>
          <w:rFonts w:ascii="Times New Roman" w:hAnsi="Times New Roman" w:cs="Times New Roman"/>
          <w:sz w:val="24"/>
          <w:szCs w:val="24"/>
          <w:lang w:val="ro-RO"/>
        </w:rPr>
        <w:lastRenderedPageBreak/>
        <w:t xml:space="preserve">condamnat în calitate de beneficiar efectiv, în vederea recuperării bunurilor </w:t>
      </w:r>
      <w:r w:rsidR="00196246" w:rsidRPr="00DE070A">
        <w:rPr>
          <w:rFonts w:ascii="Times New Roman" w:hAnsi="Times New Roman" w:cs="Times New Roman"/>
          <w:sz w:val="24"/>
          <w:szCs w:val="24"/>
          <w:lang w:val="ro-RO"/>
        </w:rPr>
        <w:t>infracționale</w:t>
      </w:r>
      <w:r>
        <w:rPr>
          <w:rFonts w:ascii="Times New Roman" w:hAnsi="Times New Roman" w:cs="Times New Roman"/>
          <w:sz w:val="24"/>
          <w:szCs w:val="24"/>
          <w:lang w:val="ro-RO"/>
        </w:rPr>
        <w:t>.</w:t>
      </w:r>
    </w:p>
    <w:p w14:paraId="5B7AE8BE" w14:textId="591E838C" w:rsidR="00124178" w:rsidRDefault="00A76D74" w:rsidP="003453E6">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Pr>
          <w:rFonts w:ascii="Times New Roman" w:hAnsi="Times New Roman" w:cs="Times New Roman"/>
          <w:sz w:val="24"/>
          <w:szCs w:val="24"/>
          <w:lang w:val="ro-RO"/>
        </w:rPr>
        <w:t>De asemenea, autorii excepției de neconstituționalitate contestă</w:t>
      </w:r>
      <w:r w:rsidR="00124178">
        <w:rPr>
          <w:rFonts w:ascii="Times New Roman" w:hAnsi="Times New Roman" w:cs="Times New Roman"/>
          <w:sz w:val="24"/>
          <w:szCs w:val="24"/>
          <w:lang w:val="ro-RO"/>
        </w:rPr>
        <w:t xml:space="preserve"> următoarele prevederi</w:t>
      </w:r>
      <w:r w:rsidR="00124178" w:rsidRPr="00124178">
        <w:rPr>
          <w:rFonts w:ascii="Times New Roman" w:hAnsi="Times New Roman" w:cs="Times New Roman"/>
          <w:sz w:val="24"/>
          <w:szCs w:val="24"/>
          <w:lang w:val="it-IT"/>
        </w:rPr>
        <w:t>:</w:t>
      </w:r>
    </w:p>
    <w:p w14:paraId="667893A0" w14:textId="637449D3" w:rsidR="00124178" w:rsidRPr="004D7722" w:rsidRDefault="005F1F1E" w:rsidP="004D7722">
      <w:pPr>
        <w:pStyle w:val="a7"/>
        <w:numPr>
          <w:ilvl w:val="0"/>
          <w:numId w:val="31"/>
        </w:numPr>
        <w:tabs>
          <w:tab w:val="left" w:pos="284"/>
          <w:tab w:val="left" w:pos="567"/>
        </w:tabs>
        <w:spacing w:after="0" w:line="240" w:lineRule="auto"/>
        <w:ind w:left="0" w:firstLine="349"/>
        <w:jc w:val="both"/>
        <w:rPr>
          <w:rFonts w:ascii="Times New Roman" w:hAnsi="Times New Roman" w:cs="Times New Roman"/>
          <w:sz w:val="24"/>
          <w:szCs w:val="24"/>
          <w:lang w:val="ro-RO"/>
        </w:rPr>
      </w:pPr>
      <w:r w:rsidRPr="00A76D74">
        <w:rPr>
          <w:rFonts w:ascii="Times New Roman" w:hAnsi="Times New Roman" w:cs="Times New Roman"/>
          <w:sz w:val="24"/>
          <w:szCs w:val="24"/>
          <w:lang w:val="ro-RO"/>
        </w:rPr>
        <w:t>artico</w:t>
      </w:r>
      <w:r w:rsidR="00CD0713">
        <w:rPr>
          <w:rFonts w:ascii="Times New Roman" w:hAnsi="Times New Roman" w:cs="Times New Roman"/>
          <w:sz w:val="24"/>
          <w:szCs w:val="24"/>
          <w:lang w:val="ro-RO"/>
        </w:rPr>
        <w:t>l</w:t>
      </w:r>
      <w:r w:rsidR="00124178">
        <w:rPr>
          <w:rFonts w:ascii="Times New Roman" w:hAnsi="Times New Roman" w:cs="Times New Roman"/>
          <w:sz w:val="24"/>
          <w:szCs w:val="24"/>
          <w:lang w:val="ro-RO"/>
        </w:rPr>
        <w:t xml:space="preserve">ul </w:t>
      </w:r>
      <w:r w:rsidRPr="00A76D74">
        <w:rPr>
          <w:rFonts w:ascii="Times New Roman" w:hAnsi="Times New Roman" w:cs="Times New Roman"/>
          <w:sz w:val="24"/>
          <w:szCs w:val="24"/>
          <w:lang w:val="ro-RO"/>
        </w:rPr>
        <w:t>93 alin. (2) pct. 9)</w:t>
      </w:r>
      <w:r w:rsidR="00A76D74">
        <w:rPr>
          <w:rFonts w:ascii="Times New Roman" w:hAnsi="Times New Roman" w:cs="Times New Roman"/>
          <w:sz w:val="24"/>
          <w:szCs w:val="24"/>
          <w:lang w:val="ro-RO"/>
        </w:rPr>
        <w:t xml:space="preserve"> (conform căruia </w:t>
      </w:r>
      <w:r w:rsidR="00C9532D">
        <w:rPr>
          <w:rFonts w:ascii="Times New Roman" w:hAnsi="Times New Roman" w:cs="Times New Roman"/>
          <w:sz w:val="24"/>
          <w:szCs w:val="24"/>
          <w:lang w:val="ro-RO"/>
        </w:rPr>
        <w:t>„</w:t>
      </w:r>
      <w:r w:rsidR="004D7722">
        <w:rPr>
          <w:rFonts w:ascii="Times New Roman" w:hAnsi="Times New Roman" w:cs="Times New Roman"/>
          <w:sz w:val="24"/>
          <w:szCs w:val="24"/>
          <w:lang w:val="ro-RO"/>
        </w:rPr>
        <w:t>î</w:t>
      </w:r>
      <w:r w:rsidR="004D7722" w:rsidRPr="004D7722">
        <w:rPr>
          <w:rFonts w:ascii="Times New Roman" w:hAnsi="Times New Roman" w:cs="Times New Roman"/>
          <w:sz w:val="24"/>
          <w:szCs w:val="24"/>
          <w:lang w:val="ro-RO"/>
        </w:rPr>
        <w:t>n calitate de probe în procesul penal se admit elementele de fapt constatate prin intermediul următoarelor mijloace:</w:t>
      </w:r>
      <w:r w:rsidR="004D7722">
        <w:rPr>
          <w:rFonts w:ascii="Times New Roman" w:hAnsi="Times New Roman" w:cs="Times New Roman"/>
          <w:sz w:val="24"/>
          <w:szCs w:val="24"/>
          <w:lang w:val="ro-RO"/>
        </w:rPr>
        <w:t xml:space="preserve"> </w:t>
      </w:r>
      <w:r w:rsidR="004D7722" w:rsidRPr="004D7722">
        <w:rPr>
          <w:rFonts w:ascii="Times New Roman" w:hAnsi="Times New Roman" w:cs="Times New Roman"/>
          <w:sz w:val="24"/>
          <w:szCs w:val="24"/>
          <w:lang w:val="ro-RO"/>
        </w:rPr>
        <w:t>procesele-verbale de consemnare a rezultatelor investigațiilor financiare paralele și procesele-verbale de consemnare a opiniei organului de control de stat al activității de întreprinzător, emisă conform prevederilor art. 276</w:t>
      </w:r>
      <w:r w:rsidR="004D7722" w:rsidRPr="004D7722">
        <w:rPr>
          <w:rFonts w:ascii="Times New Roman" w:hAnsi="Times New Roman" w:cs="Times New Roman"/>
          <w:sz w:val="24"/>
          <w:szCs w:val="24"/>
          <w:vertAlign w:val="superscript"/>
          <w:lang w:val="ro-RO"/>
        </w:rPr>
        <w:t>1</w:t>
      </w:r>
      <w:r w:rsidR="004D7722" w:rsidRPr="004D7722">
        <w:rPr>
          <w:rFonts w:ascii="Times New Roman" w:hAnsi="Times New Roman" w:cs="Times New Roman"/>
          <w:sz w:val="24"/>
          <w:szCs w:val="24"/>
          <w:lang w:val="ro-RO"/>
        </w:rPr>
        <w:t xml:space="preserve"> dacă nu a fost expusă într-un proces-verbal de control</w:t>
      </w:r>
      <w:r w:rsidR="00A76D74" w:rsidRPr="004D7722">
        <w:rPr>
          <w:rFonts w:ascii="Times New Roman" w:hAnsi="Times New Roman" w:cs="Times New Roman"/>
          <w:sz w:val="24"/>
          <w:szCs w:val="24"/>
          <w:lang w:val="it-IT"/>
        </w:rPr>
        <w:t>”</w:t>
      </w:r>
      <w:r w:rsidR="00A76D74" w:rsidRPr="004D7722">
        <w:rPr>
          <w:rFonts w:ascii="Times New Roman" w:hAnsi="Times New Roman" w:cs="Times New Roman"/>
          <w:sz w:val="24"/>
          <w:szCs w:val="24"/>
          <w:lang w:val="ro-RO"/>
        </w:rPr>
        <w:t>)</w:t>
      </w:r>
      <w:r w:rsidR="00124178" w:rsidRPr="004D7722">
        <w:rPr>
          <w:rFonts w:ascii="Times New Roman" w:hAnsi="Times New Roman" w:cs="Times New Roman"/>
          <w:sz w:val="24"/>
          <w:szCs w:val="24"/>
          <w:lang w:val="ro-RO"/>
        </w:rPr>
        <w:t>;</w:t>
      </w:r>
    </w:p>
    <w:p w14:paraId="631E52FE" w14:textId="193795D9" w:rsidR="00124178" w:rsidRDefault="00124178" w:rsidP="00124178">
      <w:pPr>
        <w:pStyle w:val="a7"/>
        <w:numPr>
          <w:ilvl w:val="0"/>
          <w:numId w:val="31"/>
        </w:numPr>
        <w:tabs>
          <w:tab w:val="left" w:pos="567"/>
        </w:tabs>
        <w:spacing w:after="0" w:line="240" w:lineRule="auto"/>
        <w:ind w:left="0" w:firstLine="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articolul </w:t>
      </w:r>
      <w:r w:rsidR="005F1F1E" w:rsidRPr="00124178">
        <w:rPr>
          <w:rFonts w:ascii="Times New Roman" w:hAnsi="Times New Roman" w:cs="Times New Roman"/>
          <w:sz w:val="24"/>
          <w:szCs w:val="24"/>
          <w:lang w:val="ro-RO"/>
        </w:rPr>
        <w:t>229</w:t>
      </w:r>
      <w:r w:rsidR="005F1F1E" w:rsidRPr="00124178">
        <w:rPr>
          <w:rFonts w:ascii="Times New Roman" w:hAnsi="Times New Roman" w:cs="Times New Roman"/>
          <w:sz w:val="24"/>
          <w:szCs w:val="24"/>
          <w:vertAlign w:val="superscript"/>
          <w:lang w:val="ro-RO"/>
        </w:rPr>
        <w:t>2</w:t>
      </w:r>
      <w:r w:rsidR="005F1F1E" w:rsidRPr="00124178">
        <w:rPr>
          <w:rFonts w:ascii="Times New Roman" w:hAnsi="Times New Roman" w:cs="Times New Roman"/>
          <w:sz w:val="24"/>
          <w:szCs w:val="24"/>
          <w:lang w:val="ro-RO"/>
        </w:rPr>
        <w:t xml:space="preserve"> alin. (1)</w:t>
      </w:r>
      <w:r w:rsidR="00C9532D" w:rsidRPr="00124178">
        <w:rPr>
          <w:rFonts w:ascii="Times New Roman" w:hAnsi="Times New Roman" w:cs="Times New Roman"/>
          <w:sz w:val="24"/>
          <w:szCs w:val="24"/>
          <w:lang w:val="ro-RO"/>
        </w:rPr>
        <w:t xml:space="preserve"> (care stabilește că „în vederea urmăririi bunurilor </w:t>
      </w:r>
      <w:proofErr w:type="spellStart"/>
      <w:r w:rsidR="00C9532D" w:rsidRPr="00124178">
        <w:rPr>
          <w:rFonts w:ascii="Times New Roman" w:hAnsi="Times New Roman" w:cs="Times New Roman"/>
          <w:sz w:val="24"/>
          <w:szCs w:val="24"/>
          <w:lang w:val="ro-RO"/>
        </w:rPr>
        <w:t>infracţionale</w:t>
      </w:r>
      <w:proofErr w:type="spellEnd"/>
      <w:r w:rsidR="00C9532D" w:rsidRPr="00124178">
        <w:rPr>
          <w:rFonts w:ascii="Times New Roman" w:hAnsi="Times New Roman" w:cs="Times New Roman"/>
          <w:sz w:val="24"/>
          <w:szCs w:val="24"/>
          <w:lang w:val="ro-RO"/>
        </w:rPr>
        <w:t xml:space="preserve"> </w:t>
      </w:r>
      <w:proofErr w:type="spellStart"/>
      <w:r w:rsidR="00C9532D" w:rsidRPr="00124178">
        <w:rPr>
          <w:rFonts w:ascii="Times New Roman" w:hAnsi="Times New Roman" w:cs="Times New Roman"/>
          <w:sz w:val="24"/>
          <w:szCs w:val="24"/>
          <w:lang w:val="ro-RO"/>
        </w:rPr>
        <w:t>şi</w:t>
      </w:r>
      <w:proofErr w:type="spellEnd"/>
      <w:r w:rsidR="00C9532D" w:rsidRPr="00124178">
        <w:rPr>
          <w:rFonts w:ascii="Times New Roman" w:hAnsi="Times New Roman" w:cs="Times New Roman"/>
          <w:sz w:val="24"/>
          <w:szCs w:val="24"/>
          <w:lang w:val="ro-RO"/>
        </w:rPr>
        <w:t xml:space="preserve"> acumulării probelor cu privire la bunurile respective, organul de urmărire penală </w:t>
      </w:r>
      <w:proofErr w:type="spellStart"/>
      <w:r w:rsidR="00C9532D" w:rsidRPr="00124178">
        <w:rPr>
          <w:rFonts w:ascii="Times New Roman" w:hAnsi="Times New Roman" w:cs="Times New Roman"/>
          <w:sz w:val="24"/>
          <w:szCs w:val="24"/>
          <w:lang w:val="ro-RO"/>
        </w:rPr>
        <w:t>desfăşoară</w:t>
      </w:r>
      <w:proofErr w:type="spellEnd"/>
      <w:r w:rsidR="00C9532D" w:rsidRPr="00124178">
        <w:rPr>
          <w:rFonts w:ascii="Times New Roman" w:hAnsi="Times New Roman" w:cs="Times New Roman"/>
          <w:sz w:val="24"/>
          <w:szCs w:val="24"/>
          <w:lang w:val="ro-RO"/>
        </w:rPr>
        <w:t xml:space="preserve"> </w:t>
      </w:r>
      <w:proofErr w:type="spellStart"/>
      <w:r w:rsidR="00C9532D" w:rsidRPr="00124178">
        <w:rPr>
          <w:rFonts w:ascii="Times New Roman" w:hAnsi="Times New Roman" w:cs="Times New Roman"/>
          <w:sz w:val="24"/>
          <w:szCs w:val="24"/>
          <w:lang w:val="ro-RO"/>
        </w:rPr>
        <w:t>investigaţii</w:t>
      </w:r>
      <w:proofErr w:type="spellEnd"/>
      <w:r w:rsidR="00C9532D" w:rsidRPr="00124178">
        <w:rPr>
          <w:rFonts w:ascii="Times New Roman" w:hAnsi="Times New Roman" w:cs="Times New Roman"/>
          <w:sz w:val="24"/>
          <w:szCs w:val="24"/>
          <w:lang w:val="ro-RO"/>
        </w:rPr>
        <w:t xml:space="preserve"> financiare paralele”)</w:t>
      </w:r>
      <w:r w:rsidRPr="00124178">
        <w:rPr>
          <w:rFonts w:ascii="Times New Roman" w:hAnsi="Times New Roman" w:cs="Times New Roman"/>
          <w:sz w:val="24"/>
          <w:szCs w:val="24"/>
          <w:lang w:val="ro-RO"/>
        </w:rPr>
        <w:t>;</w:t>
      </w:r>
    </w:p>
    <w:p w14:paraId="5177B068" w14:textId="2EE29E17" w:rsidR="00D81D06" w:rsidRDefault="00124178" w:rsidP="00D81D06">
      <w:pPr>
        <w:pStyle w:val="a7"/>
        <w:numPr>
          <w:ilvl w:val="0"/>
          <w:numId w:val="31"/>
        </w:numPr>
        <w:tabs>
          <w:tab w:val="left" w:pos="567"/>
        </w:tabs>
        <w:spacing w:after="0" w:line="240" w:lineRule="auto"/>
        <w:ind w:left="0" w:firstLine="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articolul </w:t>
      </w:r>
      <w:r w:rsidR="005F1F1E" w:rsidRPr="00124178">
        <w:rPr>
          <w:rFonts w:ascii="Times New Roman" w:hAnsi="Times New Roman" w:cs="Times New Roman"/>
          <w:sz w:val="24"/>
          <w:szCs w:val="24"/>
          <w:lang w:val="ro-RO"/>
        </w:rPr>
        <w:t xml:space="preserve">258 alin. (3) </w:t>
      </w:r>
      <w:r w:rsidR="00CD0713" w:rsidRPr="00124178">
        <w:rPr>
          <w:rFonts w:ascii="Times New Roman" w:hAnsi="Times New Roman" w:cs="Times New Roman"/>
          <w:sz w:val="24"/>
          <w:szCs w:val="24"/>
          <w:lang w:val="ro-RO"/>
        </w:rPr>
        <w:t xml:space="preserve">(potrivit căruia „organul de urmărire penală dispune, prin </w:t>
      </w:r>
      <w:proofErr w:type="spellStart"/>
      <w:r w:rsidR="00CD0713" w:rsidRPr="00124178">
        <w:rPr>
          <w:rFonts w:ascii="Times New Roman" w:hAnsi="Times New Roman" w:cs="Times New Roman"/>
          <w:sz w:val="24"/>
          <w:szCs w:val="24"/>
          <w:lang w:val="ro-RO"/>
        </w:rPr>
        <w:t>delegaţie</w:t>
      </w:r>
      <w:proofErr w:type="spellEnd"/>
      <w:r w:rsidR="00CD0713" w:rsidRPr="00124178">
        <w:rPr>
          <w:rFonts w:ascii="Times New Roman" w:hAnsi="Times New Roman" w:cs="Times New Roman"/>
          <w:sz w:val="24"/>
          <w:szCs w:val="24"/>
          <w:lang w:val="ro-RO"/>
        </w:rPr>
        <w:t xml:space="preserve">, </w:t>
      </w:r>
      <w:proofErr w:type="spellStart"/>
      <w:r w:rsidR="00CD0713" w:rsidRPr="00124178">
        <w:rPr>
          <w:rFonts w:ascii="Times New Roman" w:hAnsi="Times New Roman" w:cs="Times New Roman"/>
          <w:sz w:val="24"/>
          <w:szCs w:val="24"/>
          <w:lang w:val="ro-RO"/>
        </w:rPr>
        <w:t>Agenţiei</w:t>
      </w:r>
      <w:proofErr w:type="spellEnd"/>
      <w:r w:rsidR="00CD0713" w:rsidRPr="00124178">
        <w:rPr>
          <w:rFonts w:ascii="Times New Roman" w:hAnsi="Times New Roman" w:cs="Times New Roman"/>
          <w:sz w:val="24"/>
          <w:szCs w:val="24"/>
          <w:lang w:val="ro-RO"/>
        </w:rPr>
        <w:t xml:space="preserve"> de Recuperare a Bunurilor </w:t>
      </w:r>
      <w:proofErr w:type="spellStart"/>
      <w:r w:rsidR="00CD0713" w:rsidRPr="00124178">
        <w:rPr>
          <w:rFonts w:ascii="Times New Roman" w:hAnsi="Times New Roman" w:cs="Times New Roman"/>
          <w:sz w:val="24"/>
          <w:szCs w:val="24"/>
          <w:lang w:val="ro-RO"/>
        </w:rPr>
        <w:t>Infracţionale</w:t>
      </w:r>
      <w:proofErr w:type="spellEnd"/>
      <w:r w:rsidR="00CD0713" w:rsidRPr="00124178">
        <w:rPr>
          <w:rFonts w:ascii="Times New Roman" w:hAnsi="Times New Roman" w:cs="Times New Roman"/>
          <w:sz w:val="24"/>
          <w:szCs w:val="24"/>
          <w:lang w:val="ro-RO"/>
        </w:rPr>
        <w:t xml:space="preserve"> efectuarea </w:t>
      </w:r>
      <w:proofErr w:type="spellStart"/>
      <w:r w:rsidR="00CD0713" w:rsidRPr="00124178">
        <w:rPr>
          <w:rFonts w:ascii="Times New Roman" w:hAnsi="Times New Roman" w:cs="Times New Roman"/>
          <w:sz w:val="24"/>
          <w:szCs w:val="24"/>
          <w:lang w:val="ro-RO"/>
        </w:rPr>
        <w:t>investigaţiilor</w:t>
      </w:r>
      <w:proofErr w:type="spellEnd"/>
      <w:r w:rsidR="00CD0713" w:rsidRPr="00124178">
        <w:rPr>
          <w:rFonts w:ascii="Times New Roman" w:hAnsi="Times New Roman" w:cs="Times New Roman"/>
          <w:sz w:val="24"/>
          <w:szCs w:val="24"/>
          <w:lang w:val="ro-RO"/>
        </w:rPr>
        <w:t xml:space="preserve"> financiare paralele în vederea urmăririi bunurilor </w:t>
      </w:r>
      <w:proofErr w:type="spellStart"/>
      <w:r w:rsidR="00CD0713" w:rsidRPr="00124178">
        <w:rPr>
          <w:rFonts w:ascii="Times New Roman" w:hAnsi="Times New Roman" w:cs="Times New Roman"/>
          <w:sz w:val="24"/>
          <w:szCs w:val="24"/>
          <w:lang w:val="ro-RO"/>
        </w:rPr>
        <w:t>infracţionale</w:t>
      </w:r>
      <w:proofErr w:type="spellEnd"/>
      <w:r w:rsidR="00CD0713" w:rsidRPr="00124178">
        <w:rPr>
          <w:rFonts w:ascii="Times New Roman" w:hAnsi="Times New Roman" w:cs="Times New Roman"/>
          <w:sz w:val="24"/>
          <w:szCs w:val="24"/>
          <w:lang w:val="ro-RO"/>
        </w:rPr>
        <w:t xml:space="preserve">, acumulării probelor cu privire la acestea </w:t>
      </w:r>
      <w:proofErr w:type="spellStart"/>
      <w:r w:rsidR="00CD0713" w:rsidRPr="00124178">
        <w:rPr>
          <w:rFonts w:ascii="Times New Roman" w:hAnsi="Times New Roman" w:cs="Times New Roman"/>
          <w:sz w:val="24"/>
          <w:szCs w:val="24"/>
          <w:lang w:val="ro-RO"/>
        </w:rPr>
        <w:t>şi</w:t>
      </w:r>
      <w:proofErr w:type="spellEnd"/>
      <w:r w:rsidR="00CD0713" w:rsidRPr="00124178">
        <w:rPr>
          <w:rFonts w:ascii="Times New Roman" w:hAnsi="Times New Roman" w:cs="Times New Roman"/>
          <w:sz w:val="24"/>
          <w:szCs w:val="24"/>
          <w:lang w:val="ro-RO"/>
        </w:rPr>
        <w:t xml:space="preserve"> indisponibilizării lor în cazurile prevăzute la art. 229</w:t>
      </w:r>
      <w:r w:rsidR="00CD0713" w:rsidRPr="00124178">
        <w:rPr>
          <w:rFonts w:ascii="Times New Roman" w:hAnsi="Times New Roman" w:cs="Times New Roman"/>
          <w:sz w:val="24"/>
          <w:szCs w:val="24"/>
          <w:vertAlign w:val="superscript"/>
          <w:lang w:val="ro-RO"/>
        </w:rPr>
        <w:t>2</w:t>
      </w:r>
      <w:r w:rsidR="00CD0713" w:rsidRPr="00124178">
        <w:rPr>
          <w:rFonts w:ascii="Times New Roman" w:hAnsi="Times New Roman" w:cs="Times New Roman"/>
          <w:sz w:val="24"/>
          <w:szCs w:val="24"/>
          <w:lang w:val="ro-RO"/>
        </w:rPr>
        <w:t xml:space="preserve"> alin. (2). </w:t>
      </w:r>
      <w:proofErr w:type="spellStart"/>
      <w:r w:rsidR="00CD0713" w:rsidRPr="00124178">
        <w:rPr>
          <w:rFonts w:ascii="Times New Roman" w:hAnsi="Times New Roman" w:cs="Times New Roman"/>
          <w:sz w:val="24"/>
          <w:szCs w:val="24"/>
          <w:lang w:val="ro-RO"/>
        </w:rPr>
        <w:t>Agenţia</w:t>
      </w:r>
      <w:proofErr w:type="spellEnd"/>
      <w:r w:rsidR="00CD0713" w:rsidRPr="00124178">
        <w:rPr>
          <w:rFonts w:ascii="Times New Roman" w:hAnsi="Times New Roman" w:cs="Times New Roman"/>
          <w:sz w:val="24"/>
          <w:szCs w:val="24"/>
          <w:lang w:val="ro-RO"/>
        </w:rPr>
        <w:t xml:space="preserve"> de Recuperare a Bunurilor </w:t>
      </w:r>
      <w:proofErr w:type="spellStart"/>
      <w:r w:rsidR="00CD0713" w:rsidRPr="00124178">
        <w:rPr>
          <w:rFonts w:ascii="Times New Roman" w:hAnsi="Times New Roman" w:cs="Times New Roman"/>
          <w:sz w:val="24"/>
          <w:szCs w:val="24"/>
          <w:lang w:val="ro-RO"/>
        </w:rPr>
        <w:t>Infracţionale</w:t>
      </w:r>
      <w:proofErr w:type="spellEnd"/>
      <w:r w:rsidR="00CD0713" w:rsidRPr="00124178">
        <w:rPr>
          <w:rFonts w:ascii="Times New Roman" w:hAnsi="Times New Roman" w:cs="Times New Roman"/>
          <w:sz w:val="24"/>
          <w:szCs w:val="24"/>
          <w:lang w:val="ro-RO"/>
        </w:rPr>
        <w:t xml:space="preserve"> informează, prin procesul-verbal de consemnare a rezultatelor </w:t>
      </w:r>
      <w:proofErr w:type="spellStart"/>
      <w:r w:rsidR="00CD0713" w:rsidRPr="00124178">
        <w:rPr>
          <w:rFonts w:ascii="Times New Roman" w:hAnsi="Times New Roman" w:cs="Times New Roman"/>
          <w:sz w:val="24"/>
          <w:szCs w:val="24"/>
          <w:lang w:val="ro-RO"/>
        </w:rPr>
        <w:t>investigaţiilor</w:t>
      </w:r>
      <w:proofErr w:type="spellEnd"/>
      <w:r w:rsidR="00CD0713" w:rsidRPr="00124178">
        <w:rPr>
          <w:rFonts w:ascii="Times New Roman" w:hAnsi="Times New Roman" w:cs="Times New Roman"/>
          <w:sz w:val="24"/>
          <w:szCs w:val="24"/>
          <w:lang w:val="ro-RO"/>
        </w:rPr>
        <w:t xml:space="preserve"> financiare paralele, organul de urmărire penală despre măsurile întreprinse în baza </w:t>
      </w:r>
      <w:proofErr w:type="spellStart"/>
      <w:r w:rsidR="00CD0713" w:rsidRPr="00124178">
        <w:rPr>
          <w:rFonts w:ascii="Times New Roman" w:hAnsi="Times New Roman" w:cs="Times New Roman"/>
          <w:sz w:val="24"/>
          <w:szCs w:val="24"/>
          <w:lang w:val="ro-RO"/>
        </w:rPr>
        <w:t>delegaţiei</w:t>
      </w:r>
      <w:proofErr w:type="spellEnd"/>
      <w:r w:rsidR="00CD0713" w:rsidRPr="00124178">
        <w:rPr>
          <w:rFonts w:ascii="Times New Roman" w:hAnsi="Times New Roman" w:cs="Times New Roman"/>
          <w:sz w:val="24"/>
          <w:szCs w:val="24"/>
          <w:lang w:val="ro-RO"/>
        </w:rPr>
        <w:t xml:space="preserve">. Termenul de executare a </w:t>
      </w:r>
      <w:proofErr w:type="spellStart"/>
      <w:r w:rsidR="00CD0713" w:rsidRPr="00124178">
        <w:rPr>
          <w:rFonts w:ascii="Times New Roman" w:hAnsi="Times New Roman" w:cs="Times New Roman"/>
          <w:sz w:val="24"/>
          <w:szCs w:val="24"/>
          <w:lang w:val="ro-RO"/>
        </w:rPr>
        <w:t>delegaţiei</w:t>
      </w:r>
      <w:proofErr w:type="spellEnd"/>
      <w:r w:rsidR="00CD0713" w:rsidRPr="00124178">
        <w:rPr>
          <w:rFonts w:ascii="Times New Roman" w:hAnsi="Times New Roman" w:cs="Times New Roman"/>
          <w:sz w:val="24"/>
          <w:szCs w:val="24"/>
          <w:lang w:val="ro-RO"/>
        </w:rPr>
        <w:t xml:space="preserve"> dispuse </w:t>
      </w:r>
      <w:proofErr w:type="spellStart"/>
      <w:r w:rsidR="00CD0713" w:rsidRPr="00124178">
        <w:rPr>
          <w:rFonts w:ascii="Times New Roman" w:hAnsi="Times New Roman" w:cs="Times New Roman"/>
          <w:sz w:val="24"/>
          <w:szCs w:val="24"/>
          <w:lang w:val="ro-RO"/>
        </w:rPr>
        <w:t>Agenţiei</w:t>
      </w:r>
      <w:proofErr w:type="spellEnd"/>
      <w:r w:rsidR="00CD0713" w:rsidRPr="00124178">
        <w:rPr>
          <w:rFonts w:ascii="Times New Roman" w:hAnsi="Times New Roman" w:cs="Times New Roman"/>
          <w:sz w:val="24"/>
          <w:szCs w:val="24"/>
          <w:lang w:val="ro-RO"/>
        </w:rPr>
        <w:t xml:space="preserve"> de Recuperare a Bunurilor </w:t>
      </w:r>
      <w:proofErr w:type="spellStart"/>
      <w:r w:rsidR="00CD0713" w:rsidRPr="00124178">
        <w:rPr>
          <w:rFonts w:ascii="Times New Roman" w:hAnsi="Times New Roman" w:cs="Times New Roman"/>
          <w:sz w:val="24"/>
          <w:szCs w:val="24"/>
          <w:lang w:val="ro-RO"/>
        </w:rPr>
        <w:t>Infracţionale</w:t>
      </w:r>
      <w:proofErr w:type="spellEnd"/>
      <w:r w:rsidR="00CD0713" w:rsidRPr="00124178">
        <w:rPr>
          <w:rFonts w:ascii="Times New Roman" w:hAnsi="Times New Roman" w:cs="Times New Roman"/>
          <w:sz w:val="24"/>
          <w:szCs w:val="24"/>
          <w:lang w:val="ro-RO"/>
        </w:rPr>
        <w:t xml:space="preserve"> nu poate </w:t>
      </w:r>
      <w:proofErr w:type="spellStart"/>
      <w:r w:rsidR="00CD0713" w:rsidRPr="00124178">
        <w:rPr>
          <w:rFonts w:ascii="Times New Roman" w:hAnsi="Times New Roman" w:cs="Times New Roman"/>
          <w:sz w:val="24"/>
          <w:szCs w:val="24"/>
          <w:lang w:val="ro-RO"/>
        </w:rPr>
        <w:t>depăşi</w:t>
      </w:r>
      <w:proofErr w:type="spellEnd"/>
      <w:r w:rsidR="00CD0713" w:rsidRPr="00124178">
        <w:rPr>
          <w:rFonts w:ascii="Times New Roman" w:hAnsi="Times New Roman" w:cs="Times New Roman"/>
          <w:sz w:val="24"/>
          <w:szCs w:val="24"/>
          <w:lang w:val="ro-RO"/>
        </w:rPr>
        <w:t xml:space="preserve"> termenul rezonabil al urmăririi penale, </w:t>
      </w:r>
      <w:proofErr w:type="spellStart"/>
      <w:r w:rsidR="00CD0713" w:rsidRPr="00124178">
        <w:rPr>
          <w:rFonts w:ascii="Times New Roman" w:hAnsi="Times New Roman" w:cs="Times New Roman"/>
          <w:sz w:val="24"/>
          <w:szCs w:val="24"/>
          <w:lang w:val="ro-RO"/>
        </w:rPr>
        <w:t>înştiinţ</w:t>
      </w:r>
      <w:r w:rsidR="004135E4" w:rsidRPr="00124178">
        <w:rPr>
          <w:rFonts w:ascii="Times New Roman" w:hAnsi="Times New Roman" w:cs="Times New Roman"/>
          <w:sz w:val="24"/>
          <w:szCs w:val="24"/>
          <w:lang w:val="ro-RO"/>
        </w:rPr>
        <w:t>â</w:t>
      </w:r>
      <w:r w:rsidR="00CD0713" w:rsidRPr="00124178">
        <w:rPr>
          <w:rFonts w:ascii="Times New Roman" w:hAnsi="Times New Roman" w:cs="Times New Roman"/>
          <w:sz w:val="24"/>
          <w:szCs w:val="24"/>
          <w:lang w:val="ro-RO"/>
        </w:rPr>
        <w:t>ndu</w:t>
      </w:r>
      <w:proofErr w:type="spellEnd"/>
      <w:r w:rsidR="00CD0713" w:rsidRPr="00124178">
        <w:rPr>
          <w:rFonts w:ascii="Times New Roman" w:hAnsi="Times New Roman" w:cs="Times New Roman"/>
          <w:sz w:val="24"/>
          <w:szCs w:val="24"/>
          <w:lang w:val="ro-RO"/>
        </w:rPr>
        <w:t xml:space="preserve">-se, la fiecare 60 de zile, organul de urmărire penală despre rezultatele </w:t>
      </w:r>
      <w:proofErr w:type="spellStart"/>
      <w:r w:rsidR="00CD0713" w:rsidRPr="00124178">
        <w:rPr>
          <w:rFonts w:ascii="Times New Roman" w:hAnsi="Times New Roman" w:cs="Times New Roman"/>
          <w:sz w:val="24"/>
          <w:szCs w:val="24"/>
          <w:lang w:val="ro-RO"/>
        </w:rPr>
        <w:t>investigaţiilor</w:t>
      </w:r>
      <w:proofErr w:type="spellEnd"/>
      <w:r w:rsidR="00CD0713" w:rsidRPr="00124178">
        <w:rPr>
          <w:rFonts w:ascii="Times New Roman" w:hAnsi="Times New Roman" w:cs="Times New Roman"/>
          <w:sz w:val="24"/>
          <w:szCs w:val="24"/>
          <w:lang w:val="ro-RO"/>
        </w:rPr>
        <w:t xml:space="preserve"> financiare paralele </w:t>
      </w:r>
      <w:proofErr w:type="spellStart"/>
      <w:r w:rsidR="00CD0713" w:rsidRPr="00124178">
        <w:rPr>
          <w:rFonts w:ascii="Times New Roman" w:hAnsi="Times New Roman" w:cs="Times New Roman"/>
          <w:sz w:val="24"/>
          <w:szCs w:val="24"/>
          <w:lang w:val="ro-RO"/>
        </w:rPr>
        <w:t>desfăşurate</w:t>
      </w:r>
      <w:proofErr w:type="spellEnd"/>
      <w:r w:rsidR="00CD0713" w:rsidRPr="00124178">
        <w:rPr>
          <w:rFonts w:ascii="Times New Roman" w:hAnsi="Times New Roman" w:cs="Times New Roman"/>
          <w:sz w:val="24"/>
          <w:szCs w:val="24"/>
          <w:lang w:val="ro-RO"/>
        </w:rPr>
        <w:t xml:space="preserve"> în vederea recuperării bunurilor </w:t>
      </w:r>
      <w:proofErr w:type="spellStart"/>
      <w:r w:rsidR="00CD0713" w:rsidRPr="00124178">
        <w:rPr>
          <w:rFonts w:ascii="Times New Roman" w:hAnsi="Times New Roman" w:cs="Times New Roman"/>
          <w:sz w:val="24"/>
          <w:szCs w:val="24"/>
          <w:lang w:val="ro-RO"/>
        </w:rPr>
        <w:t>infracţionale</w:t>
      </w:r>
      <w:proofErr w:type="spellEnd"/>
      <w:r w:rsidR="00CD0713" w:rsidRPr="00124178">
        <w:rPr>
          <w:rFonts w:ascii="Times New Roman" w:hAnsi="Times New Roman" w:cs="Times New Roman"/>
          <w:sz w:val="24"/>
          <w:szCs w:val="24"/>
          <w:lang w:val="it-IT"/>
        </w:rPr>
        <w:t>”</w:t>
      </w:r>
      <w:r w:rsidR="00CD0713" w:rsidRPr="00124178">
        <w:rPr>
          <w:rFonts w:ascii="Times New Roman" w:hAnsi="Times New Roman" w:cs="Times New Roman"/>
          <w:sz w:val="24"/>
          <w:szCs w:val="24"/>
          <w:lang w:val="ro-RO"/>
        </w:rPr>
        <w:t>)</w:t>
      </w:r>
      <w:r w:rsidR="00D81D06" w:rsidRPr="00D81D06">
        <w:rPr>
          <w:rFonts w:ascii="Times New Roman" w:hAnsi="Times New Roman" w:cs="Times New Roman"/>
          <w:sz w:val="24"/>
          <w:szCs w:val="24"/>
          <w:lang w:val="it-IT"/>
        </w:rPr>
        <w:t>;</w:t>
      </w:r>
      <w:r w:rsidR="00DF66A4" w:rsidRPr="00124178">
        <w:rPr>
          <w:rFonts w:ascii="Times New Roman" w:hAnsi="Times New Roman" w:cs="Times New Roman"/>
          <w:sz w:val="24"/>
          <w:szCs w:val="24"/>
          <w:lang w:val="ro-RO"/>
        </w:rPr>
        <w:t xml:space="preserve"> </w:t>
      </w:r>
      <w:r w:rsidR="00DF66A4" w:rsidRPr="00D81D06">
        <w:rPr>
          <w:rFonts w:ascii="Times New Roman" w:hAnsi="Times New Roman" w:cs="Times New Roman"/>
          <w:sz w:val="24"/>
          <w:szCs w:val="24"/>
          <w:lang w:val="ro-RO"/>
        </w:rPr>
        <w:t>și</w:t>
      </w:r>
    </w:p>
    <w:p w14:paraId="5D379CBE" w14:textId="5F06E55C" w:rsidR="003453E6" w:rsidRPr="00D81D06" w:rsidRDefault="003453E6" w:rsidP="00D81D06">
      <w:pPr>
        <w:pStyle w:val="a7"/>
        <w:numPr>
          <w:ilvl w:val="0"/>
          <w:numId w:val="31"/>
        </w:numPr>
        <w:tabs>
          <w:tab w:val="left" w:pos="567"/>
        </w:tabs>
        <w:spacing w:after="0" w:line="240" w:lineRule="auto"/>
        <w:ind w:left="0" w:firstLine="284"/>
        <w:jc w:val="both"/>
        <w:rPr>
          <w:rFonts w:ascii="Times New Roman" w:hAnsi="Times New Roman" w:cs="Times New Roman"/>
          <w:sz w:val="24"/>
          <w:szCs w:val="24"/>
          <w:lang w:val="ro-RO"/>
        </w:rPr>
      </w:pPr>
      <w:r w:rsidRPr="00D81D06">
        <w:rPr>
          <w:rFonts w:ascii="Times New Roman" w:hAnsi="Times New Roman" w:cs="Times New Roman"/>
          <w:sz w:val="24"/>
          <w:szCs w:val="24"/>
          <w:lang w:val="ro-RO"/>
        </w:rPr>
        <w:t>textul „urmărirea bunurilor infracționale, acumularea probelor cu privire la acestea, în condițiile art. 258 din prezentul cod” din articolul 229</w:t>
      </w:r>
      <w:r w:rsidRPr="00D81D06">
        <w:rPr>
          <w:rFonts w:ascii="Times New Roman" w:hAnsi="Times New Roman" w:cs="Times New Roman"/>
          <w:sz w:val="24"/>
          <w:szCs w:val="24"/>
          <w:vertAlign w:val="superscript"/>
          <w:lang w:val="ro-RO"/>
        </w:rPr>
        <w:t>2</w:t>
      </w:r>
      <w:r w:rsidRPr="00D81D06">
        <w:rPr>
          <w:rFonts w:ascii="Times New Roman" w:hAnsi="Times New Roman" w:cs="Times New Roman"/>
          <w:sz w:val="24"/>
          <w:szCs w:val="24"/>
          <w:lang w:val="ro-RO"/>
        </w:rPr>
        <w:t xml:space="preserve"> alin. (2)</w:t>
      </w:r>
      <w:r w:rsidR="00DF66A4" w:rsidRPr="00D81D06">
        <w:rPr>
          <w:rFonts w:ascii="Times New Roman" w:hAnsi="Times New Roman" w:cs="Times New Roman"/>
          <w:sz w:val="24"/>
          <w:szCs w:val="24"/>
          <w:lang w:val="ro-RO"/>
        </w:rPr>
        <w:t xml:space="preserve"> </w:t>
      </w:r>
      <w:r w:rsidR="004135E4" w:rsidRPr="00D81D06">
        <w:rPr>
          <w:rFonts w:ascii="Times New Roman" w:hAnsi="Times New Roman" w:cs="Times New Roman"/>
          <w:sz w:val="24"/>
          <w:szCs w:val="24"/>
          <w:lang w:val="ro-RO"/>
        </w:rPr>
        <w:t xml:space="preserve">(acest articol prevede cazurile când organul de urmărire penală dispune, prin </w:t>
      </w:r>
      <w:proofErr w:type="spellStart"/>
      <w:r w:rsidR="004135E4" w:rsidRPr="00D81D06">
        <w:rPr>
          <w:rFonts w:ascii="Times New Roman" w:hAnsi="Times New Roman" w:cs="Times New Roman"/>
          <w:sz w:val="24"/>
          <w:szCs w:val="24"/>
          <w:lang w:val="ro-RO"/>
        </w:rPr>
        <w:t>delegaţie</w:t>
      </w:r>
      <w:proofErr w:type="spellEnd"/>
      <w:r w:rsidR="004135E4" w:rsidRPr="00D81D06">
        <w:rPr>
          <w:rFonts w:ascii="Times New Roman" w:hAnsi="Times New Roman" w:cs="Times New Roman"/>
          <w:sz w:val="24"/>
          <w:szCs w:val="24"/>
          <w:lang w:val="ro-RO"/>
        </w:rPr>
        <w:t xml:space="preserve">, </w:t>
      </w:r>
      <w:proofErr w:type="spellStart"/>
      <w:r w:rsidR="004135E4" w:rsidRPr="00D81D06">
        <w:rPr>
          <w:rFonts w:ascii="Times New Roman" w:hAnsi="Times New Roman" w:cs="Times New Roman"/>
          <w:sz w:val="24"/>
          <w:szCs w:val="24"/>
          <w:lang w:val="ro-RO"/>
        </w:rPr>
        <w:t>Agenţiei</w:t>
      </w:r>
      <w:proofErr w:type="spellEnd"/>
      <w:r w:rsidR="004135E4" w:rsidRPr="00D81D06">
        <w:rPr>
          <w:rFonts w:ascii="Times New Roman" w:hAnsi="Times New Roman" w:cs="Times New Roman"/>
          <w:sz w:val="24"/>
          <w:szCs w:val="24"/>
          <w:lang w:val="ro-RO"/>
        </w:rPr>
        <w:t xml:space="preserve"> de Recuperare a Bunurilor </w:t>
      </w:r>
      <w:r w:rsidR="00196246" w:rsidRPr="00D81D06">
        <w:rPr>
          <w:rFonts w:ascii="Times New Roman" w:hAnsi="Times New Roman" w:cs="Times New Roman"/>
          <w:sz w:val="24"/>
          <w:szCs w:val="24"/>
          <w:lang w:val="ro-RO"/>
        </w:rPr>
        <w:t>Infracționale</w:t>
      </w:r>
      <w:r w:rsidR="004135E4" w:rsidRPr="00D81D06">
        <w:rPr>
          <w:rFonts w:ascii="Times New Roman" w:hAnsi="Times New Roman" w:cs="Times New Roman"/>
          <w:sz w:val="24"/>
          <w:szCs w:val="24"/>
          <w:lang w:val="ro-RO"/>
        </w:rPr>
        <w:t xml:space="preserve"> urmărirea bunurilor </w:t>
      </w:r>
      <w:r w:rsidR="00196246" w:rsidRPr="00D81D06">
        <w:rPr>
          <w:rFonts w:ascii="Times New Roman" w:hAnsi="Times New Roman" w:cs="Times New Roman"/>
          <w:sz w:val="24"/>
          <w:szCs w:val="24"/>
          <w:lang w:val="ro-RO"/>
        </w:rPr>
        <w:t>infracționale</w:t>
      </w:r>
      <w:r w:rsidR="004135E4" w:rsidRPr="00D81D06">
        <w:rPr>
          <w:rFonts w:ascii="Times New Roman" w:hAnsi="Times New Roman" w:cs="Times New Roman"/>
          <w:sz w:val="24"/>
          <w:szCs w:val="24"/>
          <w:lang w:val="ro-RO"/>
        </w:rPr>
        <w:t xml:space="preserve">, acumularea probelor cu privire la acestea) </w:t>
      </w:r>
      <w:r w:rsidR="00DF66A4" w:rsidRPr="00D81D06">
        <w:rPr>
          <w:rFonts w:ascii="Times New Roman" w:hAnsi="Times New Roman" w:cs="Times New Roman"/>
          <w:sz w:val="24"/>
          <w:szCs w:val="24"/>
          <w:lang w:val="ro-RO"/>
        </w:rPr>
        <w:t>din Codul de procedură penală</w:t>
      </w:r>
      <w:r w:rsidR="004135E4" w:rsidRPr="00D81D06">
        <w:rPr>
          <w:rFonts w:ascii="Times New Roman" w:hAnsi="Times New Roman" w:cs="Times New Roman"/>
          <w:sz w:val="24"/>
          <w:szCs w:val="24"/>
          <w:lang w:val="ro-RO"/>
        </w:rPr>
        <w:t>.</w:t>
      </w:r>
    </w:p>
    <w:p w14:paraId="3AF723AF" w14:textId="533E4211" w:rsidR="00CC7467" w:rsidRPr="008B3DC6" w:rsidRDefault="00BC1F3F" w:rsidP="008B3DC6">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Pr="004F3C4F">
        <w:rPr>
          <w:rFonts w:ascii="Times New Roman" w:hAnsi="Times New Roman" w:cs="Times New Roman"/>
          <w:sz w:val="24"/>
          <w:szCs w:val="24"/>
          <w:lang w:val="ro-RO"/>
        </w:rPr>
        <w:t>xcepți</w:t>
      </w:r>
      <w:r w:rsidR="005D6AB6">
        <w:rPr>
          <w:rFonts w:ascii="Times New Roman" w:hAnsi="Times New Roman" w:cs="Times New Roman"/>
          <w:sz w:val="24"/>
          <w:szCs w:val="24"/>
          <w:lang w:val="ro-RO"/>
        </w:rPr>
        <w:t>a</w:t>
      </w:r>
      <w:r w:rsidRPr="004F3C4F">
        <w:rPr>
          <w:rFonts w:ascii="Times New Roman" w:hAnsi="Times New Roman" w:cs="Times New Roman"/>
          <w:sz w:val="24"/>
          <w:szCs w:val="24"/>
          <w:lang w:val="ro-RO"/>
        </w:rPr>
        <w:t xml:space="preserve"> de neconstituționalitate a fost ridicat</w:t>
      </w:r>
      <w:r w:rsidR="00670A96">
        <w:rPr>
          <w:rFonts w:ascii="Times New Roman" w:hAnsi="Times New Roman" w:cs="Times New Roman"/>
          <w:sz w:val="24"/>
          <w:szCs w:val="24"/>
          <w:lang w:val="ro-RO"/>
        </w:rPr>
        <w:t>ă</w:t>
      </w:r>
      <w:r w:rsidRPr="004F3C4F">
        <w:rPr>
          <w:rFonts w:ascii="Times New Roman" w:hAnsi="Times New Roman" w:cs="Times New Roman"/>
          <w:sz w:val="24"/>
          <w:szCs w:val="24"/>
          <w:lang w:val="ro-RO"/>
        </w:rPr>
        <w:t xml:space="preserve"> în </w:t>
      </w:r>
      <w:r w:rsidR="00392410">
        <w:rPr>
          <w:rFonts w:ascii="Times New Roman" w:hAnsi="Times New Roman" w:cs="Times New Roman"/>
          <w:sz w:val="24"/>
          <w:szCs w:val="24"/>
          <w:lang w:val="ro-RO"/>
        </w:rPr>
        <w:t xml:space="preserve">două dosare </w:t>
      </w:r>
      <w:r w:rsidRPr="00894D33">
        <w:rPr>
          <w:rFonts w:ascii="Times New Roman" w:hAnsi="Times New Roman" w:cs="Times New Roman"/>
          <w:sz w:val="24"/>
          <w:szCs w:val="24"/>
          <w:lang w:val="ro-RO"/>
        </w:rPr>
        <w:t>în care</w:t>
      </w:r>
      <w:r w:rsidR="006646E0">
        <w:rPr>
          <w:rFonts w:ascii="Times New Roman" w:hAnsi="Times New Roman" w:cs="Times New Roman"/>
          <w:sz w:val="24"/>
          <w:szCs w:val="24"/>
          <w:lang w:val="ro-RO"/>
        </w:rPr>
        <w:t xml:space="preserve"> </w:t>
      </w:r>
      <w:r w:rsidR="00230DE3" w:rsidRPr="008B3DC6">
        <w:rPr>
          <w:rFonts w:ascii="Times New Roman" w:hAnsi="Times New Roman" w:cs="Times New Roman"/>
          <w:sz w:val="24"/>
          <w:szCs w:val="24"/>
          <w:lang w:val="ro-RO"/>
        </w:rPr>
        <w:t>Agenția de Recuperare a Bunurilor Infracționale a</w:t>
      </w:r>
      <w:r w:rsidR="008B3DC6">
        <w:rPr>
          <w:rFonts w:ascii="Times New Roman" w:hAnsi="Times New Roman" w:cs="Times New Roman"/>
          <w:sz w:val="24"/>
          <w:szCs w:val="24"/>
          <w:lang w:val="ro-RO"/>
        </w:rPr>
        <w:t xml:space="preserve"> efectuat investigații financiare (în baza unei delegații a organului de urmărire penală)</w:t>
      </w:r>
      <w:r w:rsidR="00230DE3" w:rsidRPr="008B3DC6">
        <w:rPr>
          <w:rFonts w:ascii="Times New Roman" w:hAnsi="Times New Roman" w:cs="Times New Roman"/>
          <w:sz w:val="24"/>
          <w:szCs w:val="24"/>
          <w:lang w:val="ro-RO"/>
        </w:rPr>
        <w:t xml:space="preserve"> </w:t>
      </w:r>
      <w:r w:rsidR="008B3DC6">
        <w:rPr>
          <w:rFonts w:ascii="Times New Roman" w:hAnsi="Times New Roman" w:cs="Times New Roman"/>
          <w:sz w:val="24"/>
          <w:szCs w:val="24"/>
          <w:lang w:val="ro-RO"/>
        </w:rPr>
        <w:t xml:space="preserve">și, respectiv, a </w:t>
      </w:r>
      <w:r w:rsidR="00230DE3" w:rsidRPr="008B3DC6">
        <w:rPr>
          <w:rFonts w:ascii="Times New Roman" w:hAnsi="Times New Roman" w:cs="Times New Roman"/>
          <w:sz w:val="24"/>
          <w:szCs w:val="24"/>
          <w:lang w:val="ro-RO"/>
        </w:rPr>
        <w:t>aplicat sechestrul</w:t>
      </w:r>
      <w:r w:rsidR="00CD0645">
        <w:rPr>
          <w:rFonts w:ascii="Times New Roman" w:hAnsi="Times New Roman" w:cs="Times New Roman"/>
          <w:sz w:val="24"/>
          <w:szCs w:val="24"/>
          <w:lang w:val="ro-RO"/>
        </w:rPr>
        <w:t xml:space="preserve"> (în baza unei încheieri judecătorești)</w:t>
      </w:r>
      <w:r w:rsidR="00230DE3" w:rsidRPr="008B3DC6">
        <w:rPr>
          <w:rFonts w:ascii="Times New Roman" w:hAnsi="Times New Roman" w:cs="Times New Roman"/>
          <w:sz w:val="24"/>
          <w:szCs w:val="24"/>
          <w:lang w:val="ro-RO"/>
        </w:rPr>
        <w:t xml:space="preserve"> </w:t>
      </w:r>
      <w:r w:rsidR="008D5E3E">
        <w:rPr>
          <w:rFonts w:ascii="Times New Roman" w:hAnsi="Times New Roman" w:cs="Times New Roman"/>
          <w:sz w:val="24"/>
          <w:szCs w:val="24"/>
          <w:lang w:val="ro-RO"/>
        </w:rPr>
        <w:t>în privința</w:t>
      </w:r>
      <w:r w:rsidR="00230DE3" w:rsidRPr="008B3DC6">
        <w:rPr>
          <w:rFonts w:ascii="Times New Roman" w:hAnsi="Times New Roman" w:cs="Times New Roman"/>
          <w:sz w:val="24"/>
          <w:szCs w:val="24"/>
          <w:lang w:val="ro-RO"/>
        </w:rPr>
        <w:t xml:space="preserve"> mai mult</w:t>
      </w:r>
      <w:r w:rsidR="008D5E3E">
        <w:rPr>
          <w:rFonts w:ascii="Times New Roman" w:hAnsi="Times New Roman" w:cs="Times New Roman"/>
          <w:sz w:val="24"/>
          <w:szCs w:val="24"/>
          <w:lang w:val="ro-RO"/>
        </w:rPr>
        <w:t>or</w:t>
      </w:r>
      <w:r w:rsidR="00230DE3" w:rsidRPr="008B3DC6">
        <w:rPr>
          <w:rFonts w:ascii="Times New Roman" w:hAnsi="Times New Roman" w:cs="Times New Roman"/>
          <w:sz w:val="24"/>
          <w:szCs w:val="24"/>
          <w:lang w:val="ro-RO"/>
        </w:rPr>
        <w:t xml:space="preserve"> bunuri </w:t>
      </w:r>
      <w:r w:rsidR="004B15E5" w:rsidRPr="008B3DC6">
        <w:rPr>
          <w:rFonts w:ascii="Times New Roman" w:hAnsi="Times New Roman" w:cs="Times New Roman"/>
          <w:sz w:val="24"/>
          <w:szCs w:val="24"/>
          <w:lang w:val="ro-RO"/>
        </w:rPr>
        <w:t>în contextul un</w:t>
      </w:r>
      <w:r w:rsidR="00392410" w:rsidRPr="008B3DC6">
        <w:rPr>
          <w:rFonts w:ascii="Times New Roman" w:hAnsi="Times New Roman" w:cs="Times New Roman"/>
          <w:sz w:val="24"/>
          <w:szCs w:val="24"/>
          <w:lang w:val="ro-RO"/>
        </w:rPr>
        <w:t xml:space="preserve">ei cauze </w:t>
      </w:r>
      <w:r w:rsidR="004B15E5" w:rsidRPr="008B3DC6">
        <w:rPr>
          <w:rFonts w:ascii="Times New Roman" w:hAnsi="Times New Roman" w:cs="Times New Roman"/>
          <w:sz w:val="24"/>
          <w:szCs w:val="24"/>
          <w:lang w:val="ro-RO"/>
        </w:rPr>
        <w:t>penal</w:t>
      </w:r>
      <w:r w:rsidR="00392410" w:rsidRPr="008B3DC6">
        <w:rPr>
          <w:rFonts w:ascii="Times New Roman" w:hAnsi="Times New Roman" w:cs="Times New Roman"/>
          <w:sz w:val="24"/>
          <w:szCs w:val="24"/>
          <w:lang w:val="ro-RO"/>
        </w:rPr>
        <w:t>e</w:t>
      </w:r>
      <w:r w:rsidRPr="008B3DC6">
        <w:rPr>
          <w:rFonts w:ascii="Times New Roman" w:hAnsi="Times New Roman" w:cs="Times New Roman"/>
          <w:sz w:val="24"/>
          <w:szCs w:val="24"/>
          <w:lang w:val="ro-RO"/>
        </w:rPr>
        <w:t xml:space="preserve">. Prin urmare, Curtea </w:t>
      </w:r>
      <w:r w:rsidR="00055AA8">
        <w:rPr>
          <w:rFonts w:ascii="Times New Roman" w:hAnsi="Times New Roman" w:cs="Times New Roman"/>
          <w:sz w:val="24"/>
          <w:szCs w:val="24"/>
          <w:lang w:val="ro-RO"/>
        </w:rPr>
        <w:t xml:space="preserve">admite </w:t>
      </w:r>
      <w:r w:rsidRPr="008B3DC6">
        <w:rPr>
          <w:rFonts w:ascii="Times New Roman" w:hAnsi="Times New Roman" w:cs="Times New Roman"/>
          <w:sz w:val="24"/>
          <w:szCs w:val="24"/>
          <w:lang w:val="ro-RO"/>
        </w:rPr>
        <w:t xml:space="preserve">că prevederile </w:t>
      </w:r>
      <w:r w:rsidR="00B01759" w:rsidRPr="008B3DC6">
        <w:rPr>
          <w:rFonts w:ascii="Times New Roman" w:hAnsi="Times New Roman" w:cs="Times New Roman"/>
          <w:sz w:val="24"/>
          <w:szCs w:val="24"/>
          <w:lang w:val="ro-RO"/>
        </w:rPr>
        <w:t>contestate</w:t>
      </w:r>
      <w:r w:rsidRPr="008B3DC6">
        <w:rPr>
          <w:rFonts w:ascii="Times New Roman" w:hAnsi="Times New Roman" w:cs="Times New Roman"/>
          <w:sz w:val="24"/>
          <w:szCs w:val="24"/>
          <w:lang w:val="ro-RO"/>
        </w:rPr>
        <w:t xml:space="preserve"> </w:t>
      </w:r>
      <w:r w:rsidR="00055AA8">
        <w:rPr>
          <w:rFonts w:ascii="Times New Roman" w:hAnsi="Times New Roman" w:cs="Times New Roman"/>
          <w:sz w:val="24"/>
          <w:szCs w:val="24"/>
          <w:lang w:val="ro-RO"/>
        </w:rPr>
        <w:t>ar putea</w:t>
      </w:r>
      <w:r w:rsidRPr="008B3DC6">
        <w:rPr>
          <w:rFonts w:ascii="Times New Roman" w:hAnsi="Times New Roman" w:cs="Times New Roman"/>
          <w:sz w:val="24"/>
          <w:szCs w:val="24"/>
          <w:lang w:val="ro-RO"/>
        </w:rPr>
        <w:t xml:space="preserve"> fi aplicate în </w:t>
      </w:r>
      <w:r w:rsidR="0079384F">
        <w:rPr>
          <w:rFonts w:ascii="Times New Roman" w:hAnsi="Times New Roman" w:cs="Times New Roman"/>
          <w:sz w:val="24"/>
          <w:szCs w:val="24"/>
          <w:lang w:val="ro-RO"/>
        </w:rPr>
        <w:t>dosarele</w:t>
      </w:r>
      <w:r w:rsidRPr="008B3DC6">
        <w:rPr>
          <w:rFonts w:ascii="Times New Roman" w:hAnsi="Times New Roman" w:cs="Times New Roman"/>
          <w:sz w:val="24"/>
          <w:szCs w:val="24"/>
          <w:lang w:val="ro-RO"/>
        </w:rPr>
        <w:t xml:space="preserve"> în care a fost ridicat</w:t>
      </w:r>
      <w:r w:rsidR="00670A96" w:rsidRPr="008B3DC6">
        <w:rPr>
          <w:rFonts w:ascii="Times New Roman" w:hAnsi="Times New Roman" w:cs="Times New Roman"/>
          <w:sz w:val="24"/>
          <w:szCs w:val="24"/>
          <w:lang w:val="ro-RO"/>
        </w:rPr>
        <w:t>ă</w:t>
      </w:r>
      <w:r w:rsidRPr="008B3DC6">
        <w:rPr>
          <w:rFonts w:ascii="Times New Roman" w:hAnsi="Times New Roman" w:cs="Times New Roman"/>
          <w:sz w:val="24"/>
          <w:szCs w:val="24"/>
          <w:lang w:val="ro-RO"/>
        </w:rPr>
        <w:t xml:space="preserve"> excepți</w:t>
      </w:r>
      <w:r w:rsidR="00670A96" w:rsidRPr="008B3DC6">
        <w:rPr>
          <w:rFonts w:ascii="Times New Roman" w:hAnsi="Times New Roman" w:cs="Times New Roman"/>
          <w:sz w:val="24"/>
          <w:szCs w:val="24"/>
          <w:lang w:val="ro-RO"/>
        </w:rPr>
        <w:t>a</w:t>
      </w:r>
      <w:r w:rsidRPr="008B3DC6">
        <w:rPr>
          <w:rFonts w:ascii="Times New Roman" w:hAnsi="Times New Roman" w:cs="Times New Roman"/>
          <w:sz w:val="24"/>
          <w:szCs w:val="24"/>
          <w:lang w:val="ro-RO"/>
        </w:rPr>
        <w:t xml:space="preserve"> de neconstituționalitate.</w:t>
      </w:r>
    </w:p>
    <w:p w14:paraId="7B9406BA" w14:textId="0349BFFB" w:rsidR="00CB7DBE" w:rsidRPr="00CB7DBE" w:rsidRDefault="00CB7DBE" w:rsidP="005D6AB6">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sidRPr="00CB7DBE">
        <w:rPr>
          <w:rFonts w:ascii="Times New Roman" w:hAnsi="Times New Roman" w:cs="Times New Roman"/>
          <w:sz w:val="24"/>
          <w:szCs w:val="24"/>
          <w:lang w:val="ro-RO"/>
        </w:rPr>
        <w:t>Prevederile contestate nu au făcut anterior obiect al controlului de constituționalitate.</w:t>
      </w:r>
    </w:p>
    <w:bookmarkEnd w:id="18"/>
    <w:p w14:paraId="5E3E9E90" w14:textId="2F6104AC" w:rsidR="00670A96" w:rsidRPr="00670A96" w:rsidRDefault="00931812" w:rsidP="00670A96">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sidRPr="00892201">
        <w:rPr>
          <w:rFonts w:ascii="Times New Roman" w:hAnsi="Times New Roman" w:cs="Times New Roman"/>
          <w:sz w:val="24"/>
          <w:szCs w:val="24"/>
          <w:lang w:val="ro-RO"/>
        </w:rPr>
        <w:t xml:space="preserve">Curtea reține că o altă condiție obligatorie pentru ca excepția de neconstituționalitate să poată fi examinată în fond este incidența unui drept din Constituție în cauza concretă pendinte în fața instanțelor de judecată. </w:t>
      </w:r>
      <w:r w:rsidRPr="00892201">
        <w:rPr>
          <w:rFonts w:ascii="Times New Roman" w:hAnsi="Times New Roman" w:cs="Times New Roman"/>
          <w:sz w:val="24"/>
          <w:szCs w:val="24"/>
          <w:lang w:val="ro-RO"/>
        </w:rPr>
        <w:lastRenderedPageBreak/>
        <w:t>Curtea trebuie să verifice, prin prisma argumentelor autor</w:t>
      </w:r>
      <w:r w:rsidR="001969C6">
        <w:rPr>
          <w:rFonts w:ascii="Times New Roman" w:hAnsi="Times New Roman" w:cs="Times New Roman"/>
          <w:sz w:val="24"/>
          <w:szCs w:val="24"/>
          <w:lang w:val="ro-RO"/>
        </w:rPr>
        <w:t>ilor</w:t>
      </w:r>
      <w:r w:rsidRPr="00892201">
        <w:rPr>
          <w:rFonts w:ascii="Times New Roman" w:hAnsi="Times New Roman" w:cs="Times New Roman"/>
          <w:sz w:val="24"/>
          <w:szCs w:val="24"/>
          <w:lang w:val="ro-RO"/>
        </w:rPr>
        <w:t xml:space="preserve"> sesizări</w:t>
      </w:r>
      <w:r w:rsidR="001969C6">
        <w:rPr>
          <w:rFonts w:ascii="Times New Roman" w:hAnsi="Times New Roman" w:cs="Times New Roman"/>
          <w:sz w:val="24"/>
          <w:szCs w:val="24"/>
          <w:lang w:val="ro-RO"/>
        </w:rPr>
        <w:t>lor</w:t>
      </w:r>
      <w:r w:rsidRPr="00892201">
        <w:rPr>
          <w:rFonts w:ascii="Times New Roman" w:hAnsi="Times New Roman" w:cs="Times New Roman"/>
          <w:sz w:val="24"/>
          <w:szCs w:val="24"/>
          <w:lang w:val="ro-RO"/>
        </w:rPr>
        <w:t>, dacă prevederile contestate reprezintă o ingerință în vreun drept fundamental (</w:t>
      </w:r>
      <w:r w:rsidR="001C35C7">
        <w:rPr>
          <w:rFonts w:ascii="Times New Roman" w:hAnsi="Times New Roman" w:cs="Times New Roman"/>
          <w:sz w:val="24"/>
          <w:szCs w:val="24"/>
          <w:lang w:val="ro-RO"/>
        </w:rPr>
        <w:t xml:space="preserve">a se vedea </w:t>
      </w:r>
      <w:r w:rsidRPr="00892201">
        <w:rPr>
          <w:rFonts w:ascii="Times New Roman" w:hAnsi="Times New Roman" w:cs="Times New Roman"/>
          <w:sz w:val="24"/>
          <w:szCs w:val="24"/>
          <w:lang w:val="ro-RO"/>
        </w:rPr>
        <w:t>DCC nr. 24 din 2 martie 2020, § 18; DCC nr. 63 din 11 iunie 2020, § 19; DCC nr. 64 din 11 iunie 2020, § 19)</w:t>
      </w:r>
      <w:r w:rsidR="001035C1">
        <w:rPr>
          <w:rFonts w:ascii="Times New Roman" w:hAnsi="Times New Roman" w:cs="Times New Roman"/>
          <w:sz w:val="24"/>
          <w:szCs w:val="24"/>
          <w:lang w:val="ro-RO"/>
        </w:rPr>
        <w:t>.</w:t>
      </w:r>
    </w:p>
    <w:p w14:paraId="74726E20" w14:textId="2C334E9F" w:rsidR="003C790C" w:rsidRDefault="009F3A0A" w:rsidP="005D6AB6">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Curtea constată că </w:t>
      </w:r>
      <w:r w:rsidR="003756AB">
        <w:rPr>
          <w:rFonts w:ascii="Times New Roman" w:hAnsi="Times New Roman" w:cs="Times New Roman"/>
          <w:sz w:val="24"/>
          <w:szCs w:val="24"/>
          <w:lang w:val="ro-RO"/>
        </w:rPr>
        <w:t>autor</w:t>
      </w:r>
      <w:r w:rsidR="00FD58E7">
        <w:rPr>
          <w:rFonts w:ascii="Times New Roman" w:hAnsi="Times New Roman" w:cs="Times New Roman"/>
          <w:sz w:val="24"/>
          <w:szCs w:val="24"/>
          <w:lang w:val="ro-RO"/>
        </w:rPr>
        <w:t>ii</w:t>
      </w:r>
      <w:r w:rsidR="003756AB">
        <w:rPr>
          <w:rFonts w:ascii="Times New Roman" w:hAnsi="Times New Roman" w:cs="Times New Roman"/>
          <w:sz w:val="24"/>
          <w:szCs w:val="24"/>
          <w:lang w:val="ro-RO"/>
        </w:rPr>
        <w:t xml:space="preserve"> </w:t>
      </w:r>
      <w:r w:rsidR="00FD58E7">
        <w:rPr>
          <w:rFonts w:ascii="Times New Roman" w:hAnsi="Times New Roman" w:cs="Times New Roman"/>
          <w:sz w:val="24"/>
          <w:szCs w:val="24"/>
          <w:lang w:val="ro-RO"/>
        </w:rPr>
        <w:t>afirmă</w:t>
      </w:r>
      <w:r w:rsidR="003756AB">
        <w:rPr>
          <w:rFonts w:ascii="Times New Roman" w:hAnsi="Times New Roman" w:cs="Times New Roman"/>
          <w:sz w:val="24"/>
          <w:szCs w:val="24"/>
          <w:lang w:val="ro-RO"/>
        </w:rPr>
        <w:t xml:space="preserve"> </w:t>
      </w:r>
      <w:r w:rsidR="00DE5B52">
        <w:rPr>
          <w:rFonts w:ascii="Times New Roman" w:hAnsi="Times New Roman" w:cs="Times New Roman"/>
          <w:sz w:val="24"/>
          <w:szCs w:val="24"/>
          <w:lang w:val="ro-RO"/>
        </w:rPr>
        <w:t xml:space="preserve">că prevederile contestate încalcă </w:t>
      </w:r>
      <w:r w:rsidR="003756AB">
        <w:rPr>
          <w:rFonts w:ascii="Times New Roman" w:hAnsi="Times New Roman" w:cs="Times New Roman"/>
          <w:sz w:val="24"/>
          <w:szCs w:val="24"/>
          <w:lang w:val="ro-RO"/>
        </w:rPr>
        <w:t>articolel</w:t>
      </w:r>
      <w:r w:rsidR="00DE5B52">
        <w:rPr>
          <w:rFonts w:ascii="Times New Roman" w:hAnsi="Times New Roman" w:cs="Times New Roman"/>
          <w:sz w:val="24"/>
          <w:szCs w:val="24"/>
          <w:lang w:val="ro-RO"/>
        </w:rPr>
        <w:t>e</w:t>
      </w:r>
      <w:r w:rsidR="003756AB">
        <w:rPr>
          <w:rFonts w:ascii="Times New Roman" w:hAnsi="Times New Roman" w:cs="Times New Roman"/>
          <w:sz w:val="24"/>
          <w:szCs w:val="24"/>
          <w:lang w:val="ro-RO"/>
        </w:rPr>
        <w:t xml:space="preserve"> </w:t>
      </w:r>
      <w:r w:rsidR="00145F09">
        <w:rPr>
          <w:rFonts w:ascii="Times New Roman" w:hAnsi="Times New Roman" w:cs="Times New Roman"/>
          <w:sz w:val="24"/>
          <w:szCs w:val="24"/>
          <w:lang w:val="ro-RO"/>
        </w:rPr>
        <w:t xml:space="preserve">4 </w:t>
      </w:r>
      <w:r w:rsidR="00145F09" w:rsidRPr="00046026">
        <w:rPr>
          <w:rFonts w:ascii="Times New Roman" w:hAnsi="Times New Roman" w:cs="Times New Roman"/>
          <w:sz w:val="24"/>
          <w:szCs w:val="24"/>
          <w:lang w:val="ro-RO"/>
        </w:rPr>
        <w:t>[</w:t>
      </w:r>
      <w:r w:rsidR="00145F09">
        <w:rPr>
          <w:rFonts w:ascii="Times New Roman" w:hAnsi="Times New Roman" w:cs="Times New Roman"/>
          <w:i/>
          <w:iCs/>
          <w:sz w:val="24"/>
          <w:szCs w:val="24"/>
          <w:lang w:val="ro-RO"/>
        </w:rPr>
        <w:t>drepturile și libertățile omului</w:t>
      </w:r>
      <w:r w:rsidR="00145F09" w:rsidRPr="00046026">
        <w:rPr>
          <w:rFonts w:ascii="Times New Roman" w:hAnsi="Times New Roman" w:cs="Times New Roman"/>
          <w:sz w:val="24"/>
          <w:szCs w:val="24"/>
          <w:lang w:val="ro-RO"/>
        </w:rPr>
        <w:t>]</w:t>
      </w:r>
      <w:r w:rsidR="00145F09">
        <w:rPr>
          <w:rFonts w:ascii="Times New Roman" w:hAnsi="Times New Roman" w:cs="Times New Roman"/>
          <w:sz w:val="24"/>
          <w:szCs w:val="24"/>
          <w:lang w:val="ro-RO"/>
        </w:rPr>
        <w:t xml:space="preserve">, </w:t>
      </w:r>
      <w:r w:rsidR="005A105C">
        <w:rPr>
          <w:rFonts w:ascii="Times New Roman" w:hAnsi="Times New Roman" w:cs="Times New Roman"/>
          <w:sz w:val="24"/>
          <w:szCs w:val="24"/>
          <w:lang w:val="ro-RO"/>
        </w:rPr>
        <w:t>21</w:t>
      </w:r>
      <w:r w:rsidR="004F6B07" w:rsidRPr="004F6B07">
        <w:rPr>
          <w:rFonts w:ascii="Times New Roman" w:hAnsi="Times New Roman" w:cs="Times New Roman"/>
          <w:sz w:val="24"/>
          <w:szCs w:val="24"/>
          <w:lang w:val="ro-RO"/>
        </w:rPr>
        <w:t xml:space="preserve"> [</w:t>
      </w:r>
      <w:r w:rsidR="005A105C">
        <w:rPr>
          <w:rFonts w:ascii="Times New Roman" w:hAnsi="Times New Roman" w:cs="Times New Roman"/>
          <w:i/>
          <w:iCs/>
          <w:sz w:val="24"/>
          <w:szCs w:val="24"/>
          <w:lang w:val="ro-RO"/>
        </w:rPr>
        <w:t>p</w:t>
      </w:r>
      <w:r w:rsidR="005A105C" w:rsidRPr="005A105C">
        <w:rPr>
          <w:rFonts w:ascii="Times New Roman" w:hAnsi="Times New Roman" w:cs="Times New Roman"/>
          <w:i/>
          <w:iCs/>
          <w:sz w:val="24"/>
          <w:szCs w:val="24"/>
          <w:lang w:val="ro-RO"/>
        </w:rPr>
        <w:t>rezumția nevinovăției</w:t>
      </w:r>
      <w:r w:rsidR="004F6B07" w:rsidRPr="004F6B07">
        <w:rPr>
          <w:rFonts w:ascii="Times New Roman" w:hAnsi="Times New Roman" w:cs="Times New Roman"/>
          <w:sz w:val="24"/>
          <w:szCs w:val="24"/>
          <w:lang w:val="ro-RO"/>
        </w:rPr>
        <w:t>], 2</w:t>
      </w:r>
      <w:r w:rsidR="00100229">
        <w:rPr>
          <w:rFonts w:ascii="Times New Roman" w:hAnsi="Times New Roman" w:cs="Times New Roman"/>
          <w:sz w:val="24"/>
          <w:szCs w:val="24"/>
          <w:lang w:val="ro-RO"/>
        </w:rPr>
        <w:t>3</w:t>
      </w:r>
      <w:r w:rsidR="004F6B07" w:rsidRPr="004F6B07">
        <w:rPr>
          <w:rFonts w:ascii="Times New Roman" w:hAnsi="Times New Roman" w:cs="Times New Roman"/>
          <w:sz w:val="24"/>
          <w:szCs w:val="24"/>
          <w:lang w:val="ro-RO"/>
        </w:rPr>
        <w:t xml:space="preserve"> </w:t>
      </w:r>
      <w:r w:rsidR="004F6B07" w:rsidRPr="00046026">
        <w:rPr>
          <w:rFonts w:ascii="Times New Roman" w:hAnsi="Times New Roman" w:cs="Times New Roman"/>
          <w:sz w:val="24"/>
          <w:szCs w:val="24"/>
          <w:lang w:val="ro-RO"/>
        </w:rPr>
        <w:t>[</w:t>
      </w:r>
      <w:r w:rsidR="004F6B07" w:rsidRPr="004F6B07">
        <w:rPr>
          <w:rFonts w:ascii="Times New Roman" w:hAnsi="Times New Roman" w:cs="Times New Roman"/>
          <w:i/>
          <w:iCs/>
          <w:sz w:val="24"/>
          <w:szCs w:val="24"/>
          <w:lang w:val="ro-RO"/>
        </w:rPr>
        <w:t xml:space="preserve">dreptul </w:t>
      </w:r>
      <w:r w:rsidR="00100229" w:rsidRPr="00100229">
        <w:rPr>
          <w:rFonts w:ascii="Times New Roman" w:hAnsi="Times New Roman" w:cs="Times New Roman"/>
          <w:i/>
          <w:iCs/>
          <w:sz w:val="24"/>
          <w:szCs w:val="24"/>
          <w:lang w:val="ro-RO"/>
        </w:rPr>
        <w:t>fiecărui om de a-și cunoaște drepturile și îndatoririle</w:t>
      </w:r>
      <w:r w:rsidR="004F6B07" w:rsidRPr="00046026">
        <w:rPr>
          <w:rFonts w:ascii="Times New Roman" w:hAnsi="Times New Roman" w:cs="Times New Roman"/>
          <w:sz w:val="24"/>
          <w:szCs w:val="24"/>
          <w:lang w:val="ro-RO"/>
        </w:rPr>
        <w:t>]</w:t>
      </w:r>
      <w:r w:rsidR="000805F7">
        <w:rPr>
          <w:rFonts w:ascii="Times New Roman" w:hAnsi="Times New Roman" w:cs="Times New Roman"/>
          <w:sz w:val="24"/>
          <w:szCs w:val="24"/>
          <w:lang w:val="ro-RO"/>
        </w:rPr>
        <w:t xml:space="preserve">, 26 </w:t>
      </w:r>
      <w:r w:rsidR="000805F7" w:rsidRPr="000805F7">
        <w:rPr>
          <w:rFonts w:ascii="Times New Roman" w:hAnsi="Times New Roman" w:cs="Times New Roman"/>
          <w:sz w:val="24"/>
          <w:szCs w:val="24"/>
          <w:lang w:val="ro-RO"/>
        </w:rPr>
        <w:t>[</w:t>
      </w:r>
      <w:r w:rsidR="000805F7" w:rsidRPr="000805F7">
        <w:rPr>
          <w:rFonts w:ascii="Times New Roman" w:hAnsi="Times New Roman" w:cs="Times New Roman"/>
          <w:i/>
          <w:iCs/>
          <w:sz w:val="24"/>
          <w:szCs w:val="24"/>
          <w:lang w:val="ro-RO"/>
        </w:rPr>
        <w:t>dreptul la apărare</w:t>
      </w:r>
      <w:r w:rsidR="000805F7" w:rsidRPr="000805F7">
        <w:rPr>
          <w:rFonts w:ascii="Times New Roman" w:hAnsi="Times New Roman" w:cs="Times New Roman"/>
          <w:sz w:val="24"/>
          <w:szCs w:val="24"/>
          <w:lang w:val="ro-RO"/>
        </w:rPr>
        <w:t>]</w:t>
      </w:r>
      <w:r w:rsidR="000805F7">
        <w:rPr>
          <w:rFonts w:ascii="Times New Roman" w:hAnsi="Times New Roman" w:cs="Times New Roman"/>
          <w:sz w:val="24"/>
          <w:szCs w:val="24"/>
          <w:lang w:val="ro-RO"/>
        </w:rPr>
        <w:t>, 46 [</w:t>
      </w:r>
      <w:r w:rsidR="000805F7" w:rsidRPr="000805F7">
        <w:rPr>
          <w:rFonts w:ascii="Times New Roman" w:hAnsi="Times New Roman" w:cs="Times New Roman"/>
          <w:i/>
          <w:iCs/>
          <w:sz w:val="24"/>
          <w:szCs w:val="24"/>
          <w:lang w:val="ro-RO"/>
        </w:rPr>
        <w:t>dreptul la proprietate privată și protecția acesteia</w:t>
      </w:r>
      <w:r w:rsidR="000805F7">
        <w:rPr>
          <w:rFonts w:ascii="Times New Roman" w:hAnsi="Times New Roman" w:cs="Times New Roman"/>
          <w:sz w:val="24"/>
          <w:szCs w:val="24"/>
          <w:lang w:val="ro-RO"/>
        </w:rPr>
        <w:t>]</w:t>
      </w:r>
      <w:r w:rsidR="00145F09">
        <w:rPr>
          <w:rFonts w:ascii="Times New Roman" w:hAnsi="Times New Roman" w:cs="Times New Roman"/>
          <w:sz w:val="24"/>
          <w:szCs w:val="24"/>
          <w:lang w:val="ro-RO"/>
        </w:rPr>
        <w:t xml:space="preserve"> și</w:t>
      </w:r>
      <w:r w:rsidR="004F6B07" w:rsidRPr="00046026">
        <w:rPr>
          <w:rFonts w:ascii="Times New Roman" w:hAnsi="Times New Roman" w:cs="Times New Roman"/>
          <w:sz w:val="24"/>
          <w:szCs w:val="24"/>
          <w:lang w:val="ro-RO"/>
        </w:rPr>
        <w:t xml:space="preserve"> 54 [</w:t>
      </w:r>
      <w:r w:rsidR="004F6B07" w:rsidRPr="004F6B07">
        <w:rPr>
          <w:rFonts w:ascii="Times New Roman" w:hAnsi="Times New Roman" w:cs="Times New Roman"/>
          <w:i/>
          <w:iCs/>
          <w:sz w:val="24"/>
          <w:szCs w:val="24"/>
          <w:lang w:val="ro-RO"/>
        </w:rPr>
        <w:t>restrângerea exercițiului unor drepturi sau al unor libertăți</w:t>
      </w:r>
      <w:r w:rsidR="004F6B07" w:rsidRPr="00046026">
        <w:rPr>
          <w:rFonts w:ascii="Times New Roman" w:hAnsi="Times New Roman" w:cs="Times New Roman"/>
          <w:sz w:val="24"/>
          <w:szCs w:val="24"/>
          <w:lang w:val="ro-RO"/>
        </w:rPr>
        <w:t>]</w:t>
      </w:r>
      <w:r w:rsidR="00145F09">
        <w:rPr>
          <w:rFonts w:ascii="Times New Roman" w:hAnsi="Times New Roman" w:cs="Times New Roman"/>
          <w:sz w:val="24"/>
          <w:szCs w:val="24"/>
          <w:lang w:val="ro-RO"/>
        </w:rPr>
        <w:t xml:space="preserve"> </w:t>
      </w:r>
      <w:r w:rsidR="004F6B07" w:rsidRPr="004F6B07">
        <w:rPr>
          <w:rFonts w:ascii="Times New Roman" w:hAnsi="Times New Roman" w:cs="Times New Roman"/>
          <w:sz w:val="24"/>
          <w:szCs w:val="24"/>
          <w:lang w:val="ro-RO"/>
        </w:rPr>
        <w:t>din Constituție</w:t>
      </w:r>
      <w:r w:rsidR="00EC50F4">
        <w:rPr>
          <w:rFonts w:ascii="Times New Roman" w:hAnsi="Times New Roman" w:cs="Times New Roman"/>
          <w:sz w:val="24"/>
          <w:szCs w:val="24"/>
          <w:lang w:val="ro-RO"/>
        </w:rPr>
        <w:t>.</w:t>
      </w:r>
    </w:p>
    <w:p w14:paraId="691C9CF8" w14:textId="12DE3660" w:rsidR="00E65A07" w:rsidRPr="00E65A07" w:rsidRDefault="008967AB" w:rsidP="00E65A07">
      <w:pPr>
        <w:pStyle w:val="a7"/>
        <w:numPr>
          <w:ilvl w:val="0"/>
          <w:numId w:val="22"/>
        </w:numPr>
        <w:tabs>
          <w:tab w:val="left" w:pos="567"/>
        </w:tabs>
        <w:spacing w:after="160" w:line="240" w:lineRule="auto"/>
        <w:ind w:left="0" w:firstLine="284"/>
        <w:jc w:val="both"/>
        <w:rPr>
          <w:rFonts w:ascii="Times New Roman" w:hAnsi="Times New Roman" w:cs="Times New Roman"/>
          <w:sz w:val="24"/>
          <w:szCs w:val="24"/>
          <w:lang w:val="ro-RO"/>
        </w:rPr>
      </w:pPr>
      <w:r w:rsidRPr="00BF0D6F">
        <w:rPr>
          <w:rFonts w:ascii="Times New Roman" w:hAnsi="Times New Roman" w:cs="Times New Roman"/>
          <w:sz w:val="24"/>
          <w:szCs w:val="24"/>
          <w:lang w:val="it-IT"/>
        </w:rPr>
        <w:t xml:space="preserve">În jurisprudența sa, Curtea a subliniat că articolele 4, 23 </w:t>
      </w:r>
      <w:r w:rsidRPr="00BF0D6F">
        <w:rPr>
          <w:rFonts w:ascii="Times New Roman" w:hAnsi="Times New Roman" w:cs="Times New Roman"/>
          <w:sz w:val="24"/>
          <w:szCs w:val="24"/>
          <w:lang w:val="ro-RO"/>
        </w:rPr>
        <w:t>ș</w:t>
      </w:r>
      <w:r w:rsidRPr="00BF0D6F">
        <w:rPr>
          <w:rFonts w:ascii="Times New Roman" w:hAnsi="Times New Roman" w:cs="Times New Roman"/>
          <w:sz w:val="24"/>
          <w:szCs w:val="24"/>
          <w:lang w:val="it-IT"/>
        </w:rPr>
        <w:t>i 54 din Constituție nu au</w:t>
      </w:r>
      <w:r w:rsidR="000A1C1A">
        <w:rPr>
          <w:rFonts w:ascii="Times New Roman" w:hAnsi="Times New Roman" w:cs="Times New Roman"/>
          <w:sz w:val="24"/>
          <w:szCs w:val="24"/>
          <w:lang w:val="it-IT"/>
        </w:rPr>
        <w:t xml:space="preserve"> o</w:t>
      </w:r>
      <w:r w:rsidRPr="00BF0D6F">
        <w:rPr>
          <w:rFonts w:ascii="Times New Roman" w:hAnsi="Times New Roman" w:cs="Times New Roman"/>
          <w:sz w:val="24"/>
          <w:szCs w:val="24"/>
          <w:lang w:val="it-IT"/>
        </w:rPr>
        <w:t xml:space="preserve"> aplicabil</w:t>
      </w:r>
      <w:r>
        <w:rPr>
          <w:rFonts w:ascii="Times New Roman" w:hAnsi="Times New Roman" w:cs="Times New Roman"/>
          <w:sz w:val="24"/>
          <w:szCs w:val="24"/>
          <w:lang w:val="it-IT"/>
        </w:rPr>
        <w:t>ita</w:t>
      </w:r>
      <w:r w:rsidRPr="00BF0D6F">
        <w:rPr>
          <w:rFonts w:ascii="Times New Roman" w:hAnsi="Times New Roman" w:cs="Times New Roman"/>
          <w:sz w:val="24"/>
          <w:szCs w:val="24"/>
          <w:lang w:val="it-IT"/>
        </w:rPr>
        <w:t xml:space="preserve">te de sine stătătoare (a se </w:t>
      </w:r>
      <w:r w:rsidR="001257D1">
        <w:rPr>
          <w:rFonts w:ascii="Times New Roman" w:hAnsi="Times New Roman" w:cs="Times New Roman"/>
          <w:sz w:val="24"/>
          <w:szCs w:val="24"/>
          <w:lang w:val="it-IT"/>
        </w:rPr>
        <w:t xml:space="preserve">vedea </w:t>
      </w:r>
      <w:r w:rsidR="009B2FE7">
        <w:rPr>
          <w:rFonts w:ascii="Times New Roman" w:hAnsi="Times New Roman" w:cs="Times New Roman"/>
          <w:sz w:val="24"/>
          <w:szCs w:val="24"/>
          <w:lang w:val="ro-RO"/>
        </w:rPr>
        <w:t xml:space="preserve">DCC nr. 6 din 11 ianuarie 2021, </w:t>
      </w:r>
      <w:r w:rsidR="009B2FE7" w:rsidRPr="00BF0D6F">
        <w:rPr>
          <w:rFonts w:ascii="Times New Roman" w:hAnsi="Times New Roman" w:cs="Times New Roman"/>
          <w:sz w:val="24"/>
          <w:szCs w:val="24"/>
          <w:lang w:val="it-IT"/>
        </w:rPr>
        <w:t>§</w:t>
      </w:r>
      <w:r w:rsidR="009B2FE7">
        <w:rPr>
          <w:rFonts w:ascii="Times New Roman" w:hAnsi="Times New Roman" w:cs="Times New Roman"/>
          <w:sz w:val="24"/>
          <w:szCs w:val="24"/>
          <w:lang w:val="it-IT"/>
        </w:rPr>
        <w:t xml:space="preserve"> 21 </w:t>
      </w:r>
      <w:r w:rsidR="009B2FE7">
        <w:rPr>
          <w:rFonts w:ascii="Times New Roman" w:hAnsi="Times New Roman" w:cs="Times New Roman"/>
          <w:sz w:val="24"/>
          <w:szCs w:val="24"/>
          <w:lang w:val="ro-RO"/>
        </w:rPr>
        <w:t>și jurisprudența citată acolo</w:t>
      </w:r>
      <w:r w:rsidRPr="00BF0D6F">
        <w:rPr>
          <w:rFonts w:ascii="Times New Roman" w:hAnsi="Times New Roman" w:cs="Times New Roman"/>
          <w:sz w:val="24"/>
          <w:szCs w:val="24"/>
          <w:lang w:val="it-IT"/>
        </w:rPr>
        <w:t xml:space="preserve">). </w:t>
      </w:r>
      <w:r w:rsidRPr="00BF0D6F">
        <w:rPr>
          <w:rFonts w:ascii="Times New Roman" w:hAnsi="Times New Roman" w:cs="Times New Roman"/>
          <w:sz w:val="24"/>
          <w:szCs w:val="24"/>
          <w:lang w:val="ro-RO"/>
        </w:rPr>
        <w:t>Pentru a fi aplicabile, autor</w:t>
      </w:r>
      <w:r w:rsidR="00FD58E7">
        <w:rPr>
          <w:rFonts w:ascii="Times New Roman" w:hAnsi="Times New Roman" w:cs="Times New Roman"/>
          <w:sz w:val="24"/>
          <w:szCs w:val="24"/>
          <w:lang w:val="ro-RO"/>
        </w:rPr>
        <w:t xml:space="preserve">ii </w:t>
      </w:r>
      <w:r w:rsidRPr="00BF0D6F">
        <w:rPr>
          <w:rFonts w:ascii="Times New Roman" w:hAnsi="Times New Roman" w:cs="Times New Roman"/>
          <w:sz w:val="24"/>
          <w:szCs w:val="24"/>
          <w:lang w:val="ro-RO"/>
        </w:rPr>
        <w:t>excepției de neconstituționalitate trebuie să demonstreze</w:t>
      </w:r>
      <w:r w:rsidR="00FD58E7">
        <w:rPr>
          <w:rFonts w:ascii="Times New Roman" w:hAnsi="Times New Roman" w:cs="Times New Roman"/>
          <w:sz w:val="24"/>
          <w:szCs w:val="24"/>
          <w:lang w:val="ro-RO"/>
        </w:rPr>
        <w:t xml:space="preserve">, </w:t>
      </w:r>
      <w:r w:rsidR="000A1C1A">
        <w:rPr>
          <w:rFonts w:ascii="Times New Roman" w:hAnsi="Times New Roman" w:cs="Times New Roman"/>
          <w:sz w:val="24"/>
          <w:szCs w:val="24"/>
          <w:lang w:val="ro-RO"/>
        </w:rPr>
        <w:t>în mod</w:t>
      </w:r>
      <w:r w:rsidR="00FD58E7">
        <w:rPr>
          <w:rFonts w:ascii="Times New Roman" w:hAnsi="Times New Roman" w:cs="Times New Roman"/>
          <w:sz w:val="24"/>
          <w:szCs w:val="24"/>
          <w:lang w:val="ro-RO"/>
        </w:rPr>
        <w:t xml:space="preserve"> argument</w:t>
      </w:r>
      <w:r w:rsidR="000A1C1A">
        <w:rPr>
          <w:rFonts w:ascii="Times New Roman" w:hAnsi="Times New Roman" w:cs="Times New Roman"/>
          <w:sz w:val="24"/>
          <w:szCs w:val="24"/>
          <w:lang w:val="ro-RO"/>
        </w:rPr>
        <w:t>at</w:t>
      </w:r>
      <w:r w:rsidR="00FD58E7">
        <w:rPr>
          <w:rFonts w:ascii="Times New Roman" w:hAnsi="Times New Roman" w:cs="Times New Roman"/>
          <w:sz w:val="24"/>
          <w:szCs w:val="24"/>
          <w:lang w:val="ro-RO"/>
        </w:rPr>
        <w:t>,</w:t>
      </w:r>
      <w:r w:rsidRPr="00BF0D6F">
        <w:rPr>
          <w:rFonts w:ascii="Times New Roman" w:hAnsi="Times New Roman" w:cs="Times New Roman"/>
          <w:sz w:val="24"/>
          <w:szCs w:val="24"/>
          <w:lang w:val="ro-RO"/>
        </w:rPr>
        <w:t xml:space="preserve"> existența unor ingerințe în drepturi substanțiale </w:t>
      </w:r>
      <w:r w:rsidRPr="00272B12">
        <w:rPr>
          <w:rFonts w:ascii="Times New Roman" w:hAnsi="Times New Roman" w:cs="Times New Roman"/>
          <w:sz w:val="24"/>
          <w:szCs w:val="24"/>
          <w:lang w:val="ro-RO"/>
        </w:rPr>
        <w:t>garantate de Constituție</w:t>
      </w:r>
      <w:r>
        <w:rPr>
          <w:rFonts w:ascii="Times New Roman" w:hAnsi="Times New Roman" w:cs="Times New Roman"/>
          <w:sz w:val="24"/>
          <w:szCs w:val="24"/>
          <w:lang w:val="ro-RO"/>
        </w:rPr>
        <w:t xml:space="preserve"> (</w:t>
      </w:r>
      <w:r w:rsidR="009B2FE7" w:rsidRPr="009B2FE7">
        <w:rPr>
          <w:rFonts w:ascii="Times New Roman" w:hAnsi="Times New Roman" w:cs="Times New Roman"/>
          <w:i/>
          <w:iCs/>
          <w:sz w:val="24"/>
          <w:szCs w:val="24"/>
          <w:lang w:val="ro-RO"/>
        </w:rPr>
        <w:t>ibidem</w:t>
      </w:r>
      <w:r>
        <w:rPr>
          <w:rFonts w:ascii="Times New Roman" w:hAnsi="Times New Roman" w:cs="Times New Roman"/>
          <w:sz w:val="24"/>
          <w:szCs w:val="24"/>
          <w:lang w:val="ro-RO"/>
        </w:rPr>
        <w:t>)</w:t>
      </w:r>
      <w:r w:rsidRPr="00272B12">
        <w:rPr>
          <w:rFonts w:ascii="Times New Roman" w:hAnsi="Times New Roman" w:cs="Times New Roman"/>
          <w:sz w:val="24"/>
          <w:szCs w:val="24"/>
          <w:lang w:val="it-IT"/>
        </w:rPr>
        <w:t>.</w:t>
      </w:r>
    </w:p>
    <w:p w14:paraId="6A46221E" w14:textId="4D02EE3F" w:rsidR="004A4FC7" w:rsidRDefault="00C76996" w:rsidP="001A599B">
      <w:pPr>
        <w:pStyle w:val="a7"/>
        <w:numPr>
          <w:ilvl w:val="0"/>
          <w:numId w:val="22"/>
        </w:numPr>
        <w:tabs>
          <w:tab w:val="left" w:pos="567"/>
        </w:tabs>
        <w:spacing w:after="160" w:line="240" w:lineRule="auto"/>
        <w:ind w:left="0" w:firstLine="284"/>
        <w:jc w:val="both"/>
        <w:rPr>
          <w:rFonts w:ascii="Times New Roman" w:hAnsi="Times New Roman" w:cs="Times New Roman"/>
          <w:sz w:val="24"/>
          <w:szCs w:val="24"/>
          <w:lang w:val="ro-RO"/>
        </w:rPr>
      </w:pPr>
      <w:r w:rsidRPr="00E65A07">
        <w:rPr>
          <w:rFonts w:ascii="Times New Roman" w:hAnsi="Times New Roman" w:cs="Times New Roman"/>
          <w:sz w:val="24"/>
          <w:szCs w:val="24"/>
          <w:lang w:val="ro-RO"/>
        </w:rPr>
        <w:t xml:space="preserve">Sub acest aspect, </w:t>
      </w:r>
      <w:r w:rsidR="00586A9D" w:rsidRPr="00E65A07">
        <w:rPr>
          <w:rFonts w:ascii="Times New Roman" w:hAnsi="Times New Roman" w:cs="Times New Roman"/>
          <w:sz w:val="24"/>
          <w:szCs w:val="24"/>
          <w:lang w:val="ro-RO"/>
        </w:rPr>
        <w:t xml:space="preserve">cu privire la </w:t>
      </w:r>
      <w:r w:rsidR="00B503DB" w:rsidRPr="00E65A07">
        <w:rPr>
          <w:rFonts w:ascii="Times New Roman" w:hAnsi="Times New Roman" w:cs="Times New Roman"/>
          <w:sz w:val="24"/>
          <w:szCs w:val="24"/>
          <w:lang w:val="ro-RO"/>
        </w:rPr>
        <w:t>incidența articolului 21 din Constituție</w:t>
      </w:r>
      <w:r w:rsidR="00586A9D" w:rsidRPr="00E65A07">
        <w:rPr>
          <w:rFonts w:ascii="Times New Roman" w:hAnsi="Times New Roman" w:cs="Times New Roman"/>
          <w:sz w:val="24"/>
          <w:szCs w:val="24"/>
          <w:lang w:val="ro-RO"/>
        </w:rPr>
        <w:t xml:space="preserve">, Curtea observă că </w:t>
      </w:r>
      <w:r w:rsidR="00B503DB" w:rsidRPr="00E65A07">
        <w:rPr>
          <w:rFonts w:ascii="Times New Roman" w:hAnsi="Times New Roman" w:cs="Times New Roman"/>
          <w:sz w:val="24"/>
          <w:szCs w:val="24"/>
          <w:lang w:val="ro-RO"/>
        </w:rPr>
        <w:t>definiția noțiunii de „bun infracțional”</w:t>
      </w:r>
      <w:r w:rsidR="00385B7F">
        <w:rPr>
          <w:rFonts w:ascii="Times New Roman" w:hAnsi="Times New Roman" w:cs="Times New Roman"/>
          <w:sz w:val="24"/>
          <w:szCs w:val="24"/>
          <w:lang w:val="ro-RO"/>
        </w:rPr>
        <w:t xml:space="preserve"> </w:t>
      </w:r>
      <w:r w:rsidR="00B05F22" w:rsidRPr="00E65A07">
        <w:rPr>
          <w:rFonts w:ascii="Times New Roman" w:hAnsi="Times New Roman" w:cs="Times New Roman"/>
          <w:sz w:val="24"/>
          <w:szCs w:val="24"/>
          <w:lang w:val="ro-RO"/>
        </w:rPr>
        <w:t>nu impun</w:t>
      </w:r>
      <w:r w:rsidR="00B503DB" w:rsidRPr="00E65A07">
        <w:rPr>
          <w:rFonts w:ascii="Times New Roman" w:hAnsi="Times New Roman" w:cs="Times New Roman"/>
          <w:sz w:val="24"/>
          <w:szCs w:val="24"/>
          <w:lang w:val="ro-RO"/>
        </w:rPr>
        <w:t>e</w:t>
      </w:r>
      <w:r w:rsidR="00B05F22" w:rsidRPr="00E65A07">
        <w:rPr>
          <w:rFonts w:ascii="Times New Roman" w:hAnsi="Times New Roman" w:cs="Times New Roman"/>
          <w:sz w:val="24"/>
          <w:szCs w:val="24"/>
          <w:lang w:val="ro-RO"/>
        </w:rPr>
        <w:t xml:space="preserve"> Agenției de Recuperare a Bunurilor Infracționale</w:t>
      </w:r>
      <w:r w:rsidR="004A4FC7" w:rsidRPr="00E65A07">
        <w:rPr>
          <w:rFonts w:ascii="Times New Roman" w:hAnsi="Times New Roman" w:cs="Times New Roman"/>
          <w:sz w:val="24"/>
          <w:szCs w:val="24"/>
          <w:lang w:val="ro-RO"/>
        </w:rPr>
        <w:t xml:space="preserve"> sau </w:t>
      </w:r>
      <w:r w:rsidR="00B05F22" w:rsidRPr="00E65A07">
        <w:rPr>
          <w:rFonts w:ascii="Times New Roman" w:hAnsi="Times New Roman" w:cs="Times New Roman"/>
          <w:sz w:val="24"/>
          <w:szCs w:val="24"/>
          <w:lang w:val="ro-RO"/>
        </w:rPr>
        <w:t xml:space="preserve">organului de urmărire penală să se </w:t>
      </w:r>
      <w:proofErr w:type="spellStart"/>
      <w:r w:rsidR="00B05F22" w:rsidRPr="00E65A07">
        <w:rPr>
          <w:rFonts w:ascii="Times New Roman" w:hAnsi="Times New Roman" w:cs="Times New Roman"/>
          <w:sz w:val="24"/>
          <w:szCs w:val="24"/>
          <w:lang w:val="ro-RO"/>
        </w:rPr>
        <w:t>pronunţe</w:t>
      </w:r>
      <w:proofErr w:type="spellEnd"/>
      <w:r w:rsidR="00B05F22" w:rsidRPr="00E65A07">
        <w:rPr>
          <w:rFonts w:ascii="Times New Roman" w:hAnsi="Times New Roman" w:cs="Times New Roman"/>
          <w:sz w:val="24"/>
          <w:szCs w:val="24"/>
          <w:lang w:val="ro-RO"/>
        </w:rPr>
        <w:t xml:space="preserve"> </w:t>
      </w:r>
      <w:r w:rsidR="00E65A07" w:rsidRPr="00E65A07">
        <w:rPr>
          <w:rFonts w:ascii="Times New Roman" w:hAnsi="Times New Roman" w:cs="Times New Roman"/>
          <w:sz w:val="24"/>
          <w:szCs w:val="24"/>
          <w:lang w:val="ro-RO"/>
        </w:rPr>
        <w:t>în contextul aplicării sechestrului</w:t>
      </w:r>
      <w:r w:rsidR="0060553B">
        <w:rPr>
          <w:rFonts w:ascii="Times New Roman" w:hAnsi="Times New Roman" w:cs="Times New Roman"/>
          <w:sz w:val="24"/>
          <w:szCs w:val="24"/>
          <w:lang w:val="ro-RO"/>
        </w:rPr>
        <w:t xml:space="preserve"> pe anumite bunuri</w:t>
      </w:r>
      <w:r w:rsidR="00E65A07" w:rsidRPr="00E65A07">
        <w:rPr>
          <w:rFonts w:ascii="Times New Roman" w:hAnsi="Times New Roman" w:cs="Times New Roman"/>
          <w:sz w:val="24"/>
          <w:szCs w:val="24"/>
          <w:lang w:val="ro-RO"/>
        </w:rPr>
        <w:t xml:space="preserve"> </w:t>
      </w:r>
      <w:r w:rsidR="00B05F22" w:rsidRPr="00E65A07">
        <w:rPr>
          <w:rFonts w:ascii="Times New Roman" w:hAnsi="Times New Roman" w:cs="Times New Roman"/>
          <w:sz w:val="24"/>
          <w:szCs w:val="24"/>
          <w:lang w:val="ro-RO"/>
        </w:rPr>
        <w:t xml:space="preserve">asupra </w:t>
      </w:r>
      <w:proofErr w:type="spellStart"/>
      <w:r w:rsidR="00B05F22" w:rsidRPr="00E65A07">
        <w:rPr>
          <w:rFonts w:ascii="Times New Roman" w:hAnsi="Times New Roman" w:cs="Times New Roman"/>
          <w:sz w:val="24"/>
          <w:szCs w:val="24"/>
          <w:lang w:val="ro-RO"/>
        </w:rPr>
        <w:t>vinovăţiei</w:t>
      </w:r>
      <w:proofErr w:type="spellEnd"/>
      <w:r w:rsidR="00B05F22" w:rsidRPr="00E65A07">
        <w:rPr>
          <w:rFonts w:ascii="Times New Roman" w:hAnsi="Times New Roman" w:cs="Times New Roman"/>
          <w:sz w:val="24"/>
          <w:szCs w:val="24"/>
          <w:lang w:val="ro-RO"/>
        </w:rPr>
        <w:t xml:space="preserve"> sau </w:t>
      </w:r>
      <w:proofErr w:type="spellStart"/>
      <w:r w:rsidR="00B05F22" w:rsidRPr="00E65A07">
        <w:rPr>
          <w:rFonts w:ascii="Times New Roman" w:hAnsi="Times New Roman" w:cs="Times New Roman"/>
          <w:sz w:val="24"/>
          <w:szCs w:val="24"/>
          <w:lang w:val="ro-RO"/>
        </w:rPr>
        <w:t>nevinovăţiei</w:t>
      </w:r>
      <w:proofErr w:type="spellEnd"/>
      <w:r w:rsidR="00B05F22" w:rsidRPr="00E65A07">
        <w:rPr>
          <w:rFonts w:ascii="Times New Roman" w:hAnsi="Times New Roman" w:cs="Times New Roman"/>
          <w:sz w:val="24"/>
          <w:szCs w:val="24"/>
          <w:lang w:val="ro-RO"/>
        </w:rPr>
        <w:t xml:space="preserve"> persoanei </w:t>
      </w:r>
      <w:proofErr w:type="spellStart"/>
      <w:r w:rsidR="00B05F22" w:rsidRPr="00E65A07">
        <w:rPr>
          <w:rFonts w:ascii="Times New Roman" w:hAnsi="Times New Roman" w:cs="Times New Roman"/>
          <w:sz w:val="24"/>
          <w:szCs w:val="24"/>
          <w:lang w:val="ro-RO"/>
        </w:rPr>
        <w:t>şi</w:t>
      </w:r>
      <w:proofErr w:type="spellEnd"/>
      <w:r w:rsidR="00B05F22" w:rsidRPr="00E65A07">
        <w:rPr>
          <w:rFonts w:ascii="Times New Roman" w:hAnsi="Times New Roman" w:cs="Times New Roman"/>
          <w:sz w:val="24"/>
          <w:szCs w:val="24"/>
          <w:lang w:val="ro-RO"/>
        </w:rPr>
        <w:t xml:space="preserve"> nici asupra răspunderii sale penale, acestea fiind chestiuni a căror </w:t>
      </w:r>
      <w:proofErr w:type="spellStart"/>
      <w:r w:rsidR="00B05F22" w:rsidRPr="00E65A07">
        <w:rPr>
          <w:rFonts w:ascii="Times New Roman" w:hAnsi="Times New Roman" w:cs="Times New Roman"/>
          <w:sz w:val="24"/>
          <w:szCs w:val="24"/>
          <w:lang w:val="ro-RO"/>
        </w:rPr>
        <w:t>soluţionare</w:t>
      </w:r>
      <w:proofErr w:type="spellEnd"/>
      <w:r w:rsidR="00B05F22" w:rsidRPr="00E65A07">
        <w:rPr>
          <w:rFonts w:ascii="Times New Roman" w:hAnsi="Times New Roman" w:cs="Times New Roman"/>
          <w:sz w:val="24"/>
          <w:szCs w:val="24"/>
          <w:lang w:val="ro-RO"/>
        </w:rPr>
        <w:t xml:space="preserve"> intră în </w:t>
      </w:r>
      <w:proofErr w:type="spellStart"/>
      <w:r w:rsidR="00B05F22" w:rsidRPr="00E65A07">
        <w:rPr>
          <w:rFonts w:ascii="Times New Roman" w:hAnsi="Times New Roman" w:cs="Times New Roman"/>
          <w:sz w:val="24"/>
          <w:szCs w:val="24"/>
          <w:lang w:val="ro-RO"/>
        </w:rPr>
        <w:t>competenţa</w:t>
      </w:r>
      <w:proofErr w:type="spellEnd"/>
      <w:r w:rsidR="00B05F22" w:rsidRPr="00E65A07">
        <w:rPr>
          <w:rFonts w:ascii="Times New Roman" w:hAnsi="Times New Roman" w:cs="Times New Roman"/>
          <w:sz w:val="24"/>
          <w:szCs w:val="24"/>
          <w:lang w:val="ro-RO"/>
        </w:rPr>
        <w:t xml:space="preserve"> </w:t>
      </w:r>
      <w:proofErr w:type="spellStart"/>
      <w:r w:rsidR="00B05F22" w:rsidRPr="00E65A07">
        <w:rPr>
          <w:rFonts w:ascii="Times New Roman" w:hAnsi="Times New Roman" w:cs="Times New Roman"/>
          <w:sz w:val="24"/>
          <w:szCs w:val="24"/>
          <w:lang w:val="ro-RO"/>
        </w:rPr>
        <w:t>instanţelor</w:t>
      </w:r>
      <w:proofErr w:type="spellEnd"/>
      <w:r w:rsidR="00B05F22" w:rsidRPr="00E65A07">
        <w:rPr>
          <w:rFonts w:ascii="Times New Roman" w:hAnsi="Times New Roman" w:cs="Times New Roman"/>
          <w:sz w:val="24"/>
          <w:szCs w:val="24"/>
          <w:lang w:val="ro-RO"/>
        </w:rPr>
        <w:t xml:space="preserve"> </w:t>
      </w:r>
      <w:proofErr w:type="spellStart"/>
      <w:r w:rsidR="00B05F22" w:rsidRPr="00E65A07">
        <w:rPr>
          <w:rFonts w:ascii="Times New Roman" w:hAnsi="Times New Roman" w:cs="Times New Roman"/>
          <w:sz w:val="24"/>
          <w:szCs w:val="24"/>
          <w:lang w:val="ro-RO"/>
        </w:rPr>
        <w:t>judecătoreşti</w:t>
      </w:r>
      <w:proofErr w:type="spellEnd"/>
      <w:r w:rsidR="00B05F22" w:rsidRPr="00E65A07">
        <w:rPr>
          <w:rFonts w:ascii="Times New Roman" w:hAnsi="Times New Roman" w:cs="Times New Roman"/>
          <w:sz w:val="24"/>
          <w:szCs w:val="24"/>
          <w:lang w:val="ro-RO"/>
        </w:rPr>
        <w:t>.</w:t>
      </w:r>
      <w:r w:rsidR="00B503DB" w:rsidRPr="00E65A07">
        <w:rPr>
          <w:rFonts w:ascii="Times New Roman" w:hAnsi="Times New Roman" w:cs="Times New Roman"/>
          <w:sz w:val="24"/>
          <w:szCs w:val="24"/>
          <w:lang w:val="ro-RO"/>
        </w:rPr>
        <w:t xml:space="preserve"> </w:t>
      </w:r>
      <w:r w:rsidR="001963A4">
        <w:rPr>
          <w:rFonts w:ascii="Times New Roman" w:hAnsi="Times New Roman" w:cs="Times New Roman"/>
          <w:sz w:val="24"/>
          <w:szCs w:val="24"/>
          <w:lang w:val="ro-RO"/>
        </w:rPr>
        <w:t>În acest sens, articol</w:t>
      </w:r>
      <w:r w:rsidR="00385B7F">
        <w:rPr>
          <w:rFonts w:ascii="Times New Roman" w:hAnsi="Times New Roman" w:cs="Times New Roman"/>
          <w:sz w:val="24"/>
          <w:szCs w:val="24"/>
          <w:lang w:val="ro-RO"/>
        </w:rPr>
        <w:t>ele</w:t>
      </w:r>
      <w:r w:rsidR="001963A4">
        <w:rPr>
          <w:rFonts w:ascii="Times New Roman" w:hAnsi="Times New Roman" w:cs="Times New Roman"/>
          <w:sz w:val="24"/>
          <w:szCs w:val="24"/>
          <w:lang w:val="ro-RO"/>
        </w:rPr>
        <w:t xml:space="preserve"> </w:t>
      </w:r>
      <w:r w:rsidR="00385B7F" w:rsidRPr="002E7297">
        <w:rPr>
          <w:rFonts w:ascii="Times New Roman" w:hAnsi="Times New Roman" w:cs="Times New Roman"/>
          <w:sz w:val="24"/>
          <w:szCs w:val="24"/>
          <w:lang w:val="ro-RO"/>
        </w:rPr>
        <w:t>6 punct</w:t>
      </w:r>
      <w:r w:rsidR="00385B7F">
        <w:rPr>
          <w:rFonts w:ascii="Times New Roman" w:hAnsi="Times New Roman" w:cs="Times New Roman"/>
          <w:sz w:val="24"/>
          <w:szCs w:val="24"/>
          <w:lang w:val="ro-RO"/>
        </w:rPr>
        <w:t>ul</w:t>
      </w:r>
      <w:r w:rsidR="00385B7F" w:rsidRPr="002E7297">
        <w:rPr>
          <w:rFonts w:ascii="Times New Roman" w:hAnsi="Times New Roman" w:cs="Times New Roman"/>
          <w:sz w:val="24"/>
          <w:szCs w:val="24"/>
          <w:lang w:val="ro-RO"/>
        </w:rPr>
        <w:t xml:space="preserve"> 4</w:t>
      </w:r>
      <w:r w:rsidR="00385B7F" w:rsidRPr="002E7297">
        <w:rPr>
          <w:rFonts w:ascii="Times New Roman" w:hAnsi="Times New Roman" w:cs="Times New Roman"/>
          <w:sz w:val="24"/>
          <w:szCs w:val="24"/>
          <w:vertAlign w:val="superscript"/>
          <w:lang w:val="ro-RO"/>
        </w:rPr>
        <w:t>4</w:t>
      </w:r>
      <w:r w:rsidR="00385B7F" w:rsidRPr="002E7297">
        <w:rPr>
          <w:rFonts w:ascii="Times New Roman" w:hAnsi="Times New Roman" w:cs="Times New Roman"/>
          <w:sz w:val="24"/>
          <w:szCs w:val="24"/>
          <w:lang w:val="ro-RO"/>
        </w:rPr>
        <w:t>)</w:t>
      </w:r>
      <w:r w:rsidR="00385B7F">
        <w:rPr>
          <w:rFonts w:ascii="Times New Roman" w:hAnsi="Times New Roman" w:cs="Times New Roman"/>
          <w:sz w:val="24"/>
          <w:szCs w:val="24"/>
          <w:lang w:val="ro-RO"/>
        </w:rPr>
        <w:t xml:space="preserve">, </w:t>
      </w:r>
      <w:r w:rsidR="001963A4">
        <w:rPr>
          <w:rFonts w:ascii="Times New Roman" w:hAnsi="Times New Roman" w:cs="Times New Roman"/>
          <w:sz w:val="24"/>
          <w:szCs w:val="24"/>
          <w:lang w:val="ro-RO"/>
        </w:rPr>
        <w:t>204 și 205 din Codul de procedură penală stabilesc b</w:t>
      </w:r>
      <w:r w:rsidR="001963A4" w:rsidRPr="001963A4">
        <w:rPr>
          <w:rFonts w:ascii="Times New Roman" w:hAnsi="Times New Roman" w:cs="Times New Roman"/>
          <w:sz w:val="24"/>
          <w:szCs w:val="24"/>
          <w:lang w:val="ro-RO"/>
        </w:rPr>
        <w:t>unurile care pot fi puse sub sechestru</w:t>
      </w:r>
      <w:r w:rsidR="001963A4">
        <w:rPr>
          <w:rFonts w:ascii="Times New Roman" w:hAnsi="Times New Roman" w:cs="Times New Roman"/>
          <w:sz w:val="24"/>
          <w:szCs w:val="24"/>
          <w:lang w:val="ro-RO"/>
        </w:rPr>
        <w:t xml:space="preserve"> și, respectiv, </w:t>
      </w:r>
      <w:r w:rsidR="0060553B">
        <w:rPr>
          <w:rFonts w:ascii="Times New Roman" w:hAnsi="Times New Roman" w:cs="Times New Roman"/>
          <w:sz w:val="24"/>
          <w:szCs w:val="24"/>
          <w:lang w:val="ro-RO"/>
        </w:rPr>
        <w:t>temeiurile de punere sub sechestru</w:t>
      </w:r>
      <w:r w:rsidR="00333DAD">
        <w:rPr>
          <w:rFonts w:ascii="Times New Roman" w:hAnsi="Times New Roman" w:cs="Times New Roman"/>
          <w:sz w:val="24"/>
          <w:szCs w:val="24"/>
          <w:lang w:val="ro-RO"/>
        </w:rPr>
        <w:t>, inclusiv în vederea reparării prejudiciului cauzat prin infracțiune</w:t>
      </w:r>
      <w:r w:rsidR="0060553B">
        <w:rPr>
          <w:rFonts w:ascii="Times New Roman" w:hAnsi="Times New Roman" w:cs="Times New Roman"/>
          <w:sz w:val="24"/>
          <w:szCs w:val="24"/>
          <w:lang w:val="ro-RO"/>
        </w:rPr>
        <w:t>.</w:t>
      </w:r>
      <w:r w:rsidR="001A599B">
        <w:rPr>
          <w:rFonts w:ascii="Times New Roman" w:hAnsi="Times New Roman" w:cs="Times New Roman"/>
          <w:sz w:val="24"/>
          <w:szCs w:val="24"/>
          <w:lang w:val="ro-RO"/>
        </w:rPr>
        <w:t xml:space="preserve"> </w:t>
      </w:r>
    </w:p>
    <w:p w14:paraId="6AAB437F" w14:textId="71D8B6AC" w:rsidR="00485D67" w:rsidRPr="00EA07CC" w:rsidRDefault="001A599B" w:rsidP="00EA07CC">
      <w:pPr>
        <w:pStyle w:val="a7"/>
        <w:numPr>
          <w:ilvl w:val="0"/>
          <w:numId w:val="22"/>
        </w:numPr>
        <w:tabs>
          <w:tab w:val="left" w:pos="567"/>
        </w:tabs>
        <w:spacing w:after="160" w:line="240" w:lineRule="auto"/>
        <w:ind w:left="0" w:firstLine="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 asemenea, Curtea notează că </w:t>
      </w:r>
      <w:r w:rsidR="002E7297" w:rsidRPr="002E7297">
        <w:rPr>
          <w:rFonts w:ascii="Times New Roman" w:hAnsi="Times New Roman" w:cs="Times New Roman"/>
          <w:sz w:val="24"/>
          <w:szCs w:val="24"/>
          <w:lang w:val="ro-RO"/>
        </w:rPr>
        <w:t>definiția noțiunii de „bun infracțional”</w:t>
      </w:r>
      <w:r w:rsidR="002E7297">
        <w:rPr>
          <w:rFonts w:ascii="Times New Roman" w:hAnsi="Times New Roman" w:cs="Times New Roman"/>
          <w:sz w:val="24"/>
          <w:szCs w:val="24"/>
          <w:lang w:val="ro-RO"/>
        </w:rPr>
        <w:t xml:space="preserve"> </w:t>
      </w:r>
      <w:r w:rsidR="002E7297" w:rsidRPr="002E7297">
        <w:rPr>
          <w:rFonts w:ascii="Times New Roman" w:hAnsi="Times New Roman" w:cs="Times New Roman"/>
          <w:sz w:val="24"/>
          <w:szCs w:val="24"/>
          <w:lang w:val="ro-RO"/>
        </w:rPr>
        <w:t>din articolul 6 punct</w:t>
      </w:r>
      <w:r w:rsidR="002E7297">
        <w:rPr>
          <w:rFonts w:ascii="Times New Roman" w:hAnsi="Times New Roman" w:cs="Times New Roman"/>
          <w:sz w:val="24"/>
          <w:szCs w:val="24"/>
          <w:lang w:val="ro-RO"/>
        </w:rPr>
        <w:t>ul</w:t>
      </w:r>
      <w:r w:rsidR="002E7297" w:rsidRPr="002E7297">
        <w:rPr>
          <w:rFonts w:ascii="Times New Roman" w:hAnsi="Times New Roman" w:cs="Times New Roman"/>
          <w:sz w:val="24"/>
          <w:szCs w:val="24"/>
          <w:lang w:val="ro-RO"/>
        </w:rPr>
        <w:t xml:space="preserve"> 4</w:t>
      </w:r>
      <w:r w:rsidR="002E7297" w:rsidRPr="002E7297">
        <w:rPr>
          <w:rFonts w:ascii="Times New Roman" w:hAnsi="Times New Roman" w:cs="Times New Roman"/>
          <w:sz w:val="24"/>
          <w:szCs w:val="24"/>
          <w:vertAlign w:val="superscript"/>
          <w:lang w:val="ro-RO"/>
        </w:rPr>
        <w:t>4</w:t>
      </w:r>
      <w:r w:rsidR="002E7297" w:rsidRPr="002E7297">
        <w:rPr>
          <w:rFonts w:ascii="Times New Roman" w:hAnsi="Times New Roman" w:cs="Times New Roman"/>
          <w:sz w:val="24"/>
          <w:szCs w:val="24"/>
          <w:lang w:val="ro-RO"/>
        </w:rPr>
        <w:t>) din Codul de procedură penală</w:t>
      </w:r>
      <w:r w:rsidR="002E7297">
        <w:rPr>
          <w:rFonts w:ascii="Times New Roman" w:hAnsi="Times New Roman" w:cs="Times New Roman"/>
          <w:sz w:val="24"/>
          <w:szCs w:val="24"/>
          <w:lang w:val="ro-RO"/>
        </w:rPr>
        <w:t xml:space="preserve"> </w:t>
      </w:r>
      <w:r w:rsidR="00EA07CC">
        <w:rPr>
          <w:rFonts w:ascii="Times New Roman" w:hAnsi="Times New Roman" w:cs="Times New Roman"/>
          <w:sz w:val="24"/>
          <w:szCs w:val="24"/>
          <w:lang w:val="ro-RO"/>
        </w:rPr>
        <w:t xml:space="preserve">are o semnificație autonomă în contextul procesului penal. Această noțiune </w:t>
      </w:r>
      <w:r w:rsidR="002E7297" w:rsidRPr="00EA07CC">
        <w:rPr>
          <w:rFonts w:ascii="Times New Roman" w:hAnsi="Times New Roman" w:cs="Times New Roman"/>
          <w:sz w:val="24"/>
          <w:szCs w:val="24"/>
          <w:lang w:val="ro-RO"/>
        </w:rPr>
        <w:t xml:space="preserve">nu inversează sarcina probei și nu afectează prezumția caracterului </w:t>
      </w:r>
      <w:r w:rsidR="00BD4D1D" w:rsidRPr="00EA07CC">
        <w:rPr>
          <w:rFonts w:ascii="Times New Roman" w:hAnsi="Times New Roman" w:cs="Times New Roman"/>
          <w:sz w:val="24"/>
          <w:szCs w:val="24"/>
          <w:lang w:val="ro-RO"/>
        </w:rPr>
        <w:t xml:space="preserve">licit al </w:t>
      </w:r>
      <w:r w:rsidR="002E7297" w:rsidRPr="00EA07CC">
        <w:rPr>
          <w:rFonts w:ascii="Times New Roman" w:hAnsi="Times New Roman" w:cs="Times New Roman"/>
          <w:sz w:val="24"/>
          <w:szCs w:val="24"/>
          <w:lang w:val="ro-RO"/>
        </w:rPr>
        <w:t xml:space="preserve">dobândirii </w:t>
      </w:r>
      <w:r w:rsidR="00BD4D1D" w:rsidRPr="00EA07CC">
        <w:rPr>
          <w:rFonts w:ascii="Times New Roman" w:hAnsi="Times New Roman" w:cs="Times New Roman"/>
          <w:sz w:val="24"/>
          <w:szCs w:val="24"/>
          <w:lang w:val="ro-RO"/>
        </w:rPr>
        <w:t>bunurilor</w:t>
      </w:r>
      <w:r w:rsidR="00EB52D7" w:rsidRPr="00EA07CC">
        <w:rPr>
          <w:rFonts w:ascii="Times New Roman" w:hAnsi="Times New Roman" w:cs="Times New Roman"/>
          <w:sz w:val="24"/>
          <w:szCs w:val="24"/>
          <w:lang w:val="ro-RO"/>
        </w:rPr>
        <w:t xml:space="preserve"> garantat</w:t>
      </w:r>
      <w:r w:rsidR="00BD4D1D" w:rsidRPr="00EA07CC">
        <w:rPr>
          <w:rFonts w:ascii="Times New Roman" w:hAnsi="Times New Roman" w:cs="Times New Roman"/>
          <w:sz w:val="24"/>
          <w:szCs w:val="24"/>
          <w:lang w:val="ro-RO"/>
        </w:rPr>
        <w:t>ă</w:t>
      </w:r>
      <w:r w:rsidR="00EB52D7" w:rsidRPr="00EA07CC">
        <w:rPr>
          <w:rFonts w:ascii="Times New Roman" w:hAnsi="Times New Roman" w:cs="Times New Roman"/>
          <w:sz w:val="24"/>
          <w:szCs w:val="24"/>
          <w:lang w:val="ro-RO"/>
        </w:rPr>
        <w:t xml:space="preserve"> de articolul 46 din Constituție</w:t>
      </w:r>
      <w:r w:rsidR="002E7297" w:rsidRPr="00EA07CC">
        <w:rPr>
          <w:rFonts w:ascii="Times New Roman" w:hAnsi="Times New Roman" w:cs="Times New Roman"/>
          <w:sz w:val="24"/>
          <w:szCs w:val="24"/>
          <w:lang w:val="ro-RO"/>
        </w:rPr>
        <w:t xml:space="preserve">. </w:t>
      </w:r>
      <w:r w:rsidR="00EB52D7" w:rsidRPr="00EA07CC">
        <w:rPr>
          <w:rFonts w:ascii="Times New Roman" w:hAnsi="Times New Roman" w:cs="Times New Roman"/>
          <w:sz w:val="24"/>
          <w:szCs w:val="24"/>
          <w:lang w:val="ro-RO"/>
        </w:rPr>
        <w:t xml:space="preserve">În materie penală, sarcina probei îi revine acuzării, iar </w:t>
      </w:r>
      <w:proofErr w:type="spellStart"/>
      <w:r w:rsidR="00EB52D7" w:rsidRPr="00EA07CC">
        <w:rPr>
          <w:rFonts w:ascii="Times New Roman" w:hAnsi="Times New Roman" w:cs="Times New Roman"/>
          <w:sz w:val="24"/>
          <w:szCs w:val="24"/>
          <w:lang w:val="ro-RO"/>
        </w:rPr>
        <w:t>situaţiile</w:t>
      </w:r>
      <w:proofErr w:type="spellEnd"/>
      <w:r w:rsidR="00EB52D7" w:rsidRPr="00EA07CC">
        <w:rPr>
          <w:rFonts w:ascii="Times New Roman" w:hAnsi="Times New Roman" w:cs="Times New Roman"/>
          <w:sz w:val="24"/>
          <w:szCs w:val="24"/>
          <w:lang w:val="ro-RO"/>
        </w:rPr>
        <w:t xml:space="preserve"> îndoielnice sunt interpretate în favoarea celui acuzat (</w:t>
      </w:r>
      <w:r w:rsidR="00EB52D7" w:rsidRPr="00EA07CC">
        <w:rPr>
          <w:rFonts w:ascii="Times New Roman" w:hAnsi="Times New Roman" w:cs="Times New Roman"/>
          <w:i/>
          <w:iCs/>
          <w:sz w:val="24"/>
          <w:szCs w:val="24"/>
          <w:lang w:val="ro-RO"/>
        </w:rPr>
        <w:t xml:space="preserve">in </w:t>
      </w:r>
      <w:proofErr w:type="spellStart"/>
      <w:r w:rsidR="00EB52D7" w:rsidRPr="00EA07CC">
        <w:rPr>
          <w:rFonts w:ascii="Times New Roman" w:hAnsi="Times New Roman" w:cs="Times New Roman"/>
          <w:i/>
          <w:iCs/>
          <w:sz w:val="24"/>
          <w:szCs w:val="24"/>
          <w:lang w:val="ro-RO"/>
        </w:rPr>
        <w:t>dubio</w:t>
      </w:r>
      <w:proofErr w:type="spellEnd"/>
      <w:r w:rsidR="00EB52D7" w:rsidRPr="00EA07CC">
        <w:rPr>
          <w:rFonts w:ascii="Times New Roman" w:hAnsi="Times New Roman" w:cs="Times New Roman"/>
          <w:i/>
          <w:iCs/>
          <w:sz w:val="24"/>
          <w:szCs w:val="24"/>
          <w:lang w:val="ro-RO"/>
        </w:rPr>
        <w:t xml:space="preserve"> pro </w:t>
      </w:r>
      <w:proofErr w:type="spellStart"/>
      <w:r w:rsidR="00EB52D7" w:rsidRPr="00EA07CC">
        <w:rPr>
          <w:rFonts w:ascii="Times New Roman" w:hAnsi="Times New Roman" w:cs="Times New Roman"/>
          <w:i/>
          <w:iCs/>
          <w:sz w:val="24"/>
          <w:szCs w:val="24"/>
          <w:lang w:val="ro-RO"/>
        </w:rPr>
        <w:t>reo</w:t>
      </w:r>
      <w:proofErr w:type="spellEnd"/>
      <w:r w:rsidR="00EB52D7" w:rsidRPr="00EA07CC">
        <w:rPr>
          <w:rFonts w:ascii="Times New Roman" w:hAnsi="Times New Roman" w:cs="Times New Roman"/>
          <w:sz w:val="24"/>
          <w:szCs w:val="24"/>
          <w:lang w:val="ro-RO"/>
        </w:rPr>
        <w:t>).</w:t>
      </w:r>
      <w:r w:rsidR="004F17C7" w:rsidRPr="00EA07CC">
        <w:rPr>
          <w:rFonts w:ascii="Times New Roman" w:hAnsi="Times New Roman" w:cs="Times New Roman"/>
          <w:sz w:val="24"/>
          <w:szCs w:val="24"/>
          <w:lang w:val="ro-RO"/>
        </w:rPr>
        <w:t xml:space="preserve"> </w:t>
      </w:r>
      <w:r w:rsidR="00673630" w:rsidRPr="00EA07CC">
        <w:rPr>
          <w:rFonts w:ascii="Times New Roman" w:hAnsi="Times New Roman" w:cs="Times New Roman"/>
          <w:sz w:val="24"/>
          <w:szCs w:val="24"/>
          <w:lang w:val="ro-RO"/>
        </w:rPr>
        <w:t>În cele din urmă, instanței de judecată îi revine sarcina de a lua decizia în fiecare caz particular dacă bunurile au sau nu o proveni</w:t>
      </w:r>
      <w:r w:rsidR="000C0EB6">
        <w:rPr>
          <w:rFonts w:ascii="Times New Roman" w:hAnsi="Times New Roman" w:cs="Times New Roman"/>
          <w:sz w:val="24"/>
          <w:szCs w:val="24"/>
          <w:lang w:val="ro-RO"/>
        </w:rPr>
        <w:t>e</w:t>
      </w:r>
      <w:r w:rsidR="00673630" w:rsidRPr="00EA07CC">
        <w:rPr>
          <w:rFonts w:ascii="Times New Roman" w:hAnsi="Times New Roman" w:cs="Times New Roman"/>
          <w:sz w:val="24"/>
          <w:szCs w:val="24"/>
          <w:lang w:val="ro-RO"/>
        </w:rPr>
        <w:t>nță infracțională.</w:t>
      </w:r>
    </w:p>
    <w:p w14:paraId="1EAA350B" w14:textId="291DBB54" w:rsidR="004A4FC7" w:rsidRPr="000E676B" w:rsidRDefault="00D97BD7" w:rsidP="000E676B">
      <w:pPr>
        <w:pStyle w:val="a7"/>
        <w:numPr>
          <w:ilvl w:val="0"/>
          <w:numId w:val="22"/>
        </w:numPr>
        <w:tabs>
          <w:tab w:val="left" w:pos="567"/>
        </w:tabs>
        <w:spacing w:after="160" w:line="240" w:lineRule="auto"/>
        <w:ind w:left="0" w:firstLine="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w:t>
      </w:r>
      <w:r w:rsidR="00BD4D1D">
        <w:rPr>
          <w:rFonts w:ascii="Times New Roman" w:hAnsi="Times New Roman" w:cs="Times New Roman"/>
          <w:sz w:val="24"/>
          <w:szCs w:val="24"/>
          <w:lang w:val="ro-RO"/>
        </w:rPr>
        <w:t xml:space="preserve">incidența </w:t>
      </w:r>
      <w:r w:rsidR="00EE460B">
        <w:rPr>
          <w:rFonts w:ascii="Times New Roman" w:hAnsi="Times New Roman" w:cs="Times New Roman"/>
          <w:sz w:val="24"/>
          <w:szCs w:val="24"/>
          <w:lang w:val="ro-RO"/>
        </w:rPr>
        <w:t xml:space="preserve">articolului 26 din Constituție, </w:t>
      </w:r>
      <w:r w:rsidR="000E676B">
        <w:rPr>
          <w:rFonts w:ascii="Times New Roman" w:hAnsi="Times New Roman" w:cs="Times New Roman"/>
          <w:sz w:val="24"/>
          <w:szCs w:val="24"/>
          <w:lang w:val="ro-RO"/>
        </w:rPr>
        <w:t xml:space="preserve">Curtea reține că, </w:t>
      </w:r>
      <w:r w:rsidR="000E676B" w:rsidRPr="000E676B">
        <w:rPr>
          <w:rFonts w:ascii="Times New Roman" w:hAnsi="Times New Roman" w:cs="Times New Roman"/>
          <w:sz w:val="24"/>
          <w:szCs w:val="24"/>
          <w:lang w:val="ro-RO"/>
        </w:rPr>
        <w:t>potrivit articolul</w:t>
      </w:r>
      <w:r w:rsidR="000E676B">
        <w:rPr>
          <w:rFonts w:ascii="Times New Roman" w:hAnsi="Times New Roman" w:cs="Times New Roman"/>
          <w:sz w:val="24"/>
          <w:szCs w:val="24"/>
          <w:lang w:val="ro-RO"/>
        </w:rPr>
        <w:t>ui</w:t>
      </w:r>
      <w:r w:rsidR="000E676B" w:rsidRPr="000E676B">
        <w:rPr>
          <w:rFonts w:ascii="Times New Roman" w:hAnsi="Times New Roman" w:cs="Times New Roman"/>
          <w:sz w:val="24"/>
          <w:szCs w:val="24"/>
          <w:lang w:val="ro-RO"/>
        </w:rPr>
        <w:t xml:space="preserve"> 305 alin. (8) din Codul de procedură penală, încheierea judecătorului de </w:t>
      </w:r>
      <w:proofErr w:type="spellStart"/>
      <w:r w:rsidR="000E676B" w:rsidRPr="000E676B">
        <w:rPr>
          <w:rFonts w:ascii="Times New Roman" w:hAnsi="Times New Roman" w:cs="Times New Roman"/>
          <w:sz w:val="24"/>
          <w:szCs w:val="24"/>
          <w:lang w:val="ro-RO"/>
        </w:rPr>
        <w:t>instrucţie</w:t>
      </w:r>
      <w:proofErr w:type="spellEnd"/>
      <w:r w:rsidR="000E676B" w:rsidRPr="000E676B">
        <w:rPr>
          <w:rFonts w:ascii="Times New Roman" w:hAnsi="Times New Roman" w:cs="Times New Roman"/>
          <w:sz w:val="24"/>
          <w:szCs w:val="24"/>
          <w:lang w:val="ro-RO"/>
        </w:rPr>
        <w:t xml:space="preserve"> prin care s-a autorizat aplicarea unei măsuri de constrângere poate fi contestată cu recurs la curtea de apel. Prin urmare, partea apărării dispune de o cale de atac prin care poate să-și prezinte poziția, să conteste demersul procurorului și să combată constatările primei instanțe.</w:t>
      </w:r>
    </w:p>
    <w:p w14:paraId="3CBC17D6" w14:textId="2705EE7F" w:rsidR="000E676B" w:rsidRPr="000E676B" w:rsidRDefault="000E676B" w:rsidP="000E676B">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Pr>
          <w:rFonts w:ascii="Times New Roman" w:hAnsi="Times New Roman" w:cs="Times New Roman"/>
          <w:sz w:val="24"/>
          <w:szCs w:val="24"/>
          <w:lang w:val="ro-RO"/>
        </w:rPr>
        <w:t>Curtea observă că autorii sesizărilor au făcut uz de acest remediu legislativ în cauza în care a fost ridicată prezenta excepție de neconstituționalitate.</w:t>
      </w:r>
    </w:p>
    <w:p w14:paraId="4E7B0A04" w14:textId="18C5940B" w:rsidR="007B4C99" w:rsidRPr="007B4C99" w:rsidRDefault="00BF79E0" w:rsidP="007B4C99">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it-IT"/>
        </w:rPr>
      </w:pPr>
      <w:r>
        <w:rPr>
          <w:rFonts w:ascii="Times New Roman" w:hAnsi="Times New Roman" w:cs="Times New Roman"/>
          <w:sz w:val="24"/>
          <w:szCs w:val="24"/>
          <w:lang w:val="ro-RO"/>
        </w:rPr>
        <w:lastRenderedPageBreak/>
        <w:t>Totodată</w:t>
      </w:r>
      <w:r w:rsidR="000E676B">
        <w:rPr>
          <w:rFonts w:ascii="Times New Roman" w:hAnsi="Times New Roman" w:cs="Times New Roman"/>
          <w:sz w:val="24"/>
          <w:szCs w:val="24"/>
          <w:lang w:val="ro-RO"/>
        </w:rPr>
        <w:t xml:space="preserve">, </w:t>
      </w:r>
      <w:r w:rsidR="000E676B" w:rsidRPr="00AB1DBF">
        <w:rPr>
          <w:rFonts w:ascii="Times New Roman" w:hAnsi="Times New Roman" w:cs="Times New Roman"/>
          <w:sz w:val="24"/>
          <w:szCs w:val="24"/>
          <w:lang w:val="it-IT"/>
        </w:rPr>
        <w:t>Curtea reține că în baza articolului 209 din Codul de procedură penală este posibilă contestarea actului de punere sub sechestru, iar articolul 210 din același Cod prevede cazurile în care bunurile pot fi scoase de sub sechestru.</w:t>
      </w:r>
    </w:p>
    <w:p w14:paraId="401DEF5C" w14:textId="58CEFC22" w:rsidR="00FD1F02" w:rsidRPr="00485D67" w:rsidRDefault="00C7644D" w:rsidP="00485D67">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it-IT"/>
        </w:rPr>
      </w:pPr>
      <w:r w:rsidRPr="00485D67">
        <w:rPr>
          <w:rFonts w:ascii="Times New Roman" w:hAnsi="Times New Roman" w:cs="Times New Roman"/>
          <w:sz w:val="24"/>
          <w:szCs w:val="24"/>
          <w:lang w:val="ro-RO"/>
        </w:rPr>
        <w:t xml:space="preserve">Astfel, </w:t>
      </w:r>
      <w:r w:rsidR="00C76996" w:rsidRPr="00485D67">
        <w:rPr>
          <w:rFonts w:ascii="Times New Roman" w:hAnsi="Times New Roman" w:cs="Times New Roman"/>
          <w:sz w:val="24"/>
          <w:szCs w:val="24"/>
          <w:lang w:val="ro-RO"/>
        </w:rPr>
        <w:t xml:space="preserve">prevederile contestate nu reclamă vreo problemă de constituționalitate din perspectiva prezumției de nevinovăție, </w:t>
      </w:r>
      <w:r w:rsidR="000A1C1A">
        <w:rPr>
          <w:rFonts w:ascii="Times New Roman" w:hAnsi="Times New Roman" w:cs="Times New Roman"/>
          <w:sz w:val="24"/>
          <w:szCs w:val="24"/>
          <w:lang w:val="ro-RO"/>
        </w:rPr>
        <w:t xml:space="preserve">a </w:t>
      </w:r>
      <w:r w:rsidR="00C76996" w:rsidRPr="00485D67">
        <w:rPr>
          <w:rFonts w:ascii="Times New Roman" w:hAnsi="Times New Roman" w:cs="Times New Roman"/>
          <w:sz w:val="24"/>
          <w:szCs w:val="24"/>
          <w:lang w:val="ro-RO"/>
        </w:rPr>
        <w:t>dreptului de proprietate, precum și a dreptului la apărare. În consecință, nu există ingerinț</w:t>
      </w:r>
      <w:r w:rsidR="00A577F6">
        <w:rPr>
          <w:rFonts w:ascii="Times New Roman" w:hAnsi="Times New Roman" w:cs="Times New Roman"/>
          <w:sz w:val="24"/>
          <w:szCs w:val="24"/>
          <w:lang w:val="ro-RO"/>
        </w:rPr>
        <w:t>e</w:t>
      </w:r>
      <w:r w:rsidR="00C76996" w:rsidRPr="00485D67">
        <w:rPr>
          <w:rFonts w:ascii="Times New Roman" w:hAnsi="Times New Roman" w:cs="Times New Roman"/>
          <w:sz w:val="24"/>
          <w:szCs w:val="24"/>
          <w:lang w:val="ro-RO"/>
        </w:rPr>
        <w:t xml:space="preserve"> în articolele 2</w:t>
      </w:r>
      <w:r w:rsidR="00A10568" w:rsidRPr="00485D67">
        <w:rPr>
          <w:rFonts w:ascii="Times New Roman" w:hAnsi="Times New Roman" w:cs="Times New Roman"/>
          <w:sz w:val="24"/>
          <w:szCs w:val="24"/>
          <w:lang w:val="ro-RO"/>
        </w:rPr>
        <w:t>1</w:t>
      </w:r>
      <w:r w:rsidR="00C76996" w:rsidRPr="00485D67">
        <w:rPr>
          <w:rFonts w:ascii="Times New Roman" w:hAnsi="Times New Roman" w:cs="Times New Roman"/>
          <w:sz w:val="24"/>
          <w:szCs w:val="24"/>
          <w:lang w:val="ro-RO"/>
        </w:rPr>
        <w:t>, 2</w:t>
      </w:r>
      <w:r w:rsidR="00A10568" w:rsidRPr="00485D67">
        <w:rPr>
          <w:rFonts w:ascii="Times New Roman" w:hAnsi="Times New Roman" w:cs="Times New Roman"/>
          <w:sz w:val="24"/>
          <w:szCs w:val="24"/>
          <w:lang w:val="ro-RO"/>
        </w:rPr>
        <w:t xml:space="preserve">6 </w:t>
      </w:r>
      <w:r w:rsidR="00C76996" w:rsidRPr="00485D67">
        <w:rPr>
          <w:rFonts w:ascii="Times New Roman" w:hAnsi="Times New Roman" w:cs="Times New Roman"/>
          <w:sz w:val="24"/>
          <w:szCs w:val="24"/>
          <w:lang w:val="ro-RO"/>
        </w:rPr>
        <w:t xml:space="preserve">și </w:t>
      </w:r>
      <w:r w:rsidR="00A10568" w:rsidRPr="00485D67">
        <w:rPr>
          <w:rFonts w:ascii="Times New Roman" w:hAnsi="Times New Roman" w:cs="Times New Roman"/>
          <w:sz w:val="24"/>
          <w:szCs w:val="24"/>
          <w:lang w:val="ro-RO"/>
        </w:rPr>
        <w:t>4</w:t>
      </w:r>
      <w:r w:rsidR="00C76996" w:rsidRPr="00485D67">
        <w:rPr>
          <w:rFonts w:ascii="Times New Roman" w:hAnsi="Times New Roman" w:cs="Times New Roman"/>
          <w:sz w:val="24"/>
          <w:szCs w:val="24"/>
          <w:lang w:val="ro-RO"/>
        </w:rPr>
        <w:t>6 din Constituție.</w:t>
      </w:r>
    </w:p>
    <w:p w14:paraId="05161125" w14:textId="26D04081" w:rsidR="00A10568" w:rsidRPr="00987CEE" w:rsidRDefault="00A10568" w:rsidP="00A10568">
      <w:pPr>
        <w:pStyle w:val="a7"/>
        <w:numPr>
          <w:ilvl w:val="0"/>
          <w:numId w:val="22"/>
        </w:numPr>
        <w:tabs>
          <w:tab w:val="left" w:pos="567"/>
        </w:tabs>
        <w:spacing w:after="160" w:line="240" w:lineRule="auto"/>
        <w:ind w:left="0" w:firstLine="284"/>
        <w:jc w:val="both"/>
        <w:rPr>
          <w:rFonts w:ascii="Times New Roman" w:hAnsi="Times New Roman" w:cs="Times New Roman"/>
          <w:sz w:val="24"/>
          <w:szCs w:val="24"/>
          <w:lang w:val="ro-RO"/>
        </w:rPr>
      </w:pPr>
      <w:r w:rsidRPr="00AE3FCC">
        <w:rPr>
          <w:rFonts w:ascii="Times New Roman" w:hAnsi="Times New Roman" w:cs="Times New Roman"/>
          <w:sz w:val="24"/>
          <w:szCs w:val="24"/>
          <w:lang w:val="ro-RO"/>
        </w:rPr>
        <w:t xml:space="preserve">Pentru că nu s-a </w:t>
      </w:r>
      <w:r>
        <w:rPr>
          <w:rFonts w:ascii="Times New Roman" w:hAnsi="Times New Roman" w:cs="Times New Roman"/>
          <w:sz w:val="24"/>
          <w:szCs w:val="24"/>
          <w:lang w:val="ro-RO"/>
        </w:rPr>
        <w:t>demonstrat</w:t>
      </w:r>
      <w:r w:rsidRPr="00AE3FCC">
        <w:rPr>
          <w:rFonts w:ascii="Times New Roman" w:hAnsi="Times New Roman" w:cs="Times New Roman"/>
          <w:sz w:val="24"/>
          <w:szCs w:val="24"/>
          <w:lang w:val="ro-RO"/>
        </w:rPr>
        <w:t xml:space="preserve"> incidența drepturilor fundamentale invocate de autorii sesizări</w:t>
      </w:r>
      <w:r w:rsidR="000C0EB6">
        <w:rPr>
          <w:rFonts w:ascii="Times New Roman" w:hAnsi="Times New Roman" w:cs="Times New Roman"/>
          <w:sz w:val="24"/>
          <w:szCs w:val="24"/>
          <w:lang w:val="ro-RO"/>
        </w:rPr>
        <w:t>lor</w:t>
      </w:r>
      <w:r w:rsidRPr="00AE3FCC">
        <w:rPr>
          <w:rFonts w:ascii="Times New Roman" w:hAnsi="Times New Roman" w:cs="Times New Roman"/>
          <w:sz w:val="24"/>
          <w:szCs w:val="24"/>
          <w:lang w:val="ro-RO"/>
        </w:rPr>
        <w:t xml:space="preserve">, Curtea subliniază că nici articolele </w:t>
      </w:r>
      <w:r w:rsidRPr="00A10568">
        <w:rPr>
          <w:rFonts w:ascii="Times New Roman" w:hAnsi="Times New Roman" w:cs="Times New Roman"/>
          <w:sz w:val="24"/>
          <w:szCs w:val="24"/>
          <w:lang w:val="ro-RO"/>
        </w:rPr>
        <w:t xml:space="preserve">4, 23 </w:t>
      </w:r>
      <w:r w:rsidRPr="00BF0D6F">
        <w:rPr>
          <w:rFonts w:ascii="Times New Roman" w:hAnsi="Times New Roman" w:cs="Times New Roman"/>
          <w:sz w:val="24"/>
          <w:szCs w:val="24"/>
          <w:lang w:val="ro-RO"/>
        </w:rPr>
        <w:t>ș</w:t>
      </w:r>
      <w:r w:rsidRPr="00A10568">
        <w:rPr>
          <w:rFonts w:ascii="Times New Roman" w:hAnsi="Times New Roman" w:cs="Times New Roman"/>
          <w:sz w:val="24"/>
          <w:szCs w:val="24"/>
          <w:lang w:val="ro-RO"/>
        </w:rPr>
        <w:t xml:space="preserve">i 54 </w:t>
      </w:r>
      <w:r w:rsidRPr="00AE3FCC">
        <w:rPr>
          <w:rFonts w:ascii="Times New Roman" w:hAnsi="Times New Roman" w:cs="Times New Roman"/>
          <w:sz w:val="24"/>
          <w:szCs w:val="24"/>
          <w:lang w:val="ro-RO"/>
        </w:rPr>
        <w:t>din Constituție nu sunt incidente.</w:t>
      </w:r>
    </w:p>
    <w:p w14:paraId="2471DB99" w14:textId="77777777" w:rsidR="000A6AF6" w:rsidRDefault="00A10568" w:rsidP="000A6AF6">
      <w:pPr>
        <w:pStyle w:val="a7"/>
        <w:numPr>
          <w:ilvl w:val="0"/>
          <w:numId w:val="22"/>
        </w:numPr>
        <w:tabs>
          <w:tab w:val="left" w:pos="567"/>
        </w:tabs>
        <w:spacing w:after="160" w:line="240" w:lineRule="auto"/>
        <w:ind w:left="0" w:firstLine="284"/>
        <w:jc w:val="both"/>
        <w:rPr>
          <w:rFonts w:ascii="Times New Roman" w:hAnsi="Times New Roman" w:cs="Times New Roman"/>
          <w:sz w:val="24"/>
          <w:szCs w:val="24"/>
          <w:lang w:val="ro-RO"/>
        </w:rPr>
      </w:pPr>
      <w:r>
        <w:rPr>
          <w:rFonts w:ascii="Times New Roman" w:hAnsi="Times New Roman" w:cs="Times New Roman"/>
          <w:sz w:val="24"/>
          <w:szCs w:val="24"/>
          <w:lang w:val="ro-RO"/>
        </w:rPr>
        <w:t>Totodată</w:t>
      </w:r>
      <w:r w:rsidRPr="00376E5B">
        <w:rPr>
          <w:rFonts w:ascii="Times New Roman" w:hAnsi="Times New Roman" w:cs="Times New Roman"/>
          <w:sz w:val="24"/>
          <w:szCs w:val="24"/>
          <w:lang w:val="ro-RO"/>
        </w:rPr>
        <w:t>, Curtea reține că Codul de procedură penală nu poate să abunde în texte explicative. Oricât de clar ar fi redactată o normă juridică, în orice sistem de drept există un element inevitabil de interpretare judiciară, inclusiv într-o normă de drept procedural penal</w:t>
      </w:r>
      <w:r>
        <w:rPr>
          <w:rFonts w:ascii="Times New Roman" w:hAnsi="Times New Roman" w:cs="Times New Roman"/>
          <w:sz w:val="24"/>
          <w:szCs w:val="24"/>
          <w:lang w:val="ro-RO"/>
        </w:rPr>
        <w:t xml:space="preserve"> </w:t>
      </w:r>
      <w:r w:rsidRPr="00376E5B">
        <w:rPr>
          <w:rFonts w:ascii="Times New Roman" w:hAnsi="Times New Roman" w:cs="Times New Roman"/>
          <w:sz w:val="24"/>
          <w:szCs w:val="24"/>
          <w:lang w:val="ro-RO"/>
        </w:rPr>
        <w:t>(DCC nr. 63 din 25 aprilie 20</w:t>
      </w:r>
      <w:r w:rsidRPr="00535C8E">
        <w:rPr>
          <w:rFonts w:ascii="Times New Roman" w:hAnsi="Times New Roman" w:cs="Times New Roman"/>
          <w:sz w:val="24"/>
          <w:szCs w:val="24"/>
          <w:lang w:val="ro-RO"/>
        </w:rPr>
        <w:t>19, §§ 16-17; DCC nr. 91 din 19 septembrie 2019, § 17; DCC nr. 118 din 13 octombrie 2020</w:t>
      </w:r>
      <w:r w:rsidRPr="00E44CD5">
        <w:rPr>
          <w:rFonts w:ascii="Times New Roman" w:hAnsi="Times New Roman" w:cs="Times New Roman"/>
          <w:sz w:val="24"/>
          <w:szCs w:val="24"/>
          <w:lang w:val="ro-RO"/>
        </w:rPr>
        <w:t>, § 24</w:t>
      </w:r>
      <w:r w:rsidRPr="00376E5B">
        <w:rPr>
          <w:rFonts w:ascii="Times New Roman" w:hAnsi="Times New Roman" w:cs="Times New Roman"/>
          <w:sz w:val="24"/>
          <w:szCs w:val="24"/>
          <w:lang w:val="ro-RO"/>
        </w:rPr>
        <w:t>).</w:t>
      </w:r>
    </w:p>
    <w:p w14:paraId="133E502C" w14:textId="0A673DEC" w:rsidR="00A25710" w:rsidRDefault="00A25710" w:rsidP="005D6AB6">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sidRPr="00A25710">
        <w:rPr>
          <w:rFonts w:ascii="Times New Roman" w:hAnsi="Times New Roman" w:cs="Times New Roman"/>
          <w:sz w:val="24"/>
          <w:szCs w:val="24"/>
          <w:lang w:val="ro-RO"/>
        </w:rPr>
        <w:t>Mai mult, Curtea observă că, sub aparența unor critici referitoare la neclaritatea și la imprevizibilitatea prevederilor contestate, autor</w:t>
      </w:r>
      <w:r w:rsidR="00A359F2">
        <w:rPr>
          <w:rFonts w:ascii="Times New Roman" w:hAnsi="Times New Roman" w:cs="Times New Roman"/>
          <w:sz w:val="24"/>
          <w:szCs w:val="24"/>
          <w:lang w:val="ro-RO"/>
        </w:rPr>
        <w:t xml:space="preserve">ii </w:t>
      </w:r>
      <w:r w:rsidR="000C0EB6">
        <w:rPr>
          <w:rFonts w:ascii="Times New Roman" w:hAnsi="Times New Roman" w:cs="Times New Roman"/>
          <w:sz w:val="24"/>
          <w:szCs w:val="24"/>
          <w:lang w:val="ro-RO"/>
        </w:rPr>
        <w:t>sesizărilor</w:t>
      </w:r>
      <w:r w:rsidRPr="00A25710">
        <w:rPr>
          <w:rFonts w:ascii="Times New Roman" w:hAnsi="Times New Roman" w:cs="Times New Roman"/>
          <w:sz w:val="24"/>
          <w:szCs w:val="24"/>
          <w:lang w:val="ro-RO"/>
        </w:rPr>
        <w:t xml:space="preserve"> își exprimă, prin argumentele invocate, dezacordul cu felul în care a</w:t>
      </w:r>
      <w:r w:rsidR="00FD7B22">
        <w:rPr>
          <w:rFonts w:ascii="Times New Roman" w:hAnsi="Times New Roman" w:cs="Times New Roman"/>
          <w:sz w:val="24"/>
          <w:szCs w:val="24"/>
          <w:lang w:val="ro-RO"/>
        </w:rPr>
        <w:t>u</w:t>
      </w:r>
      <w:r w:rsidRPr="00A25710">
        <w:rPr>
          <w:rFonts w:ascii="Times New Roman" w:hAnsi="Times New Roman" w:cs="Times New Roman"/>
          <w:sz w:val="24"/>
          <w:szCs w:val="24"/>
          <w:lang w:val="ro-RO"/>
        </w:rPr>
        <w:t xml:space="preserve"> fost interpretat</w:t>
      </w:r>
      <w:r w:rsidR="00FD7B22">
        <w:rPr>
          <w:rFonts w:ascii="Times New Roman" w:hAnsi="Times New Roman" w:cs="Times New Roman"/>
          <w:sz w:val="24"/>
          <w:szCs w:val="24"/>
          <w:lang w:val="ro-RO"/>
        </w:rPr>
        <w:t>e</w:t>
      </w:r>
      <w:r w:rsidRPr="00A25710">
        <w:rPr>
          <w:rFonts w:ascii="Times New Roman" w:hAnsi="Times New Roman" w:cs="Times New Roman"/>
          <w:sz w:val="24"/>
          <w:szCs w:val="24"/>
          <w:lang w:val="ro-RO"/>
        </w:rPr>
        <w:t xml:space="preserve"> și aplicat</w:t>
      </w:r>
      <w:r w:rsidR="00FD7B22">
        <w:rPr>
          <w:rFonts w:ascii="Times New Roman" w:hAnsi="Times New Roman" w:cs="Times New Roman"/>
          <w:sz w:val="24"/>
          <w:szCs w:val="24"/>
          <w:lang w:val="ro-RO"/>
        </w:rPr>
        <w:t>e</w:t>
      </w:r>
      <w:r w:rsidRPr="00A25710">
        <w:rPr>
          <w:rFonts w:ascii="Times New Roman" w:hAnsi="Times New Roman" w:cs="Times New Roman"/>
          <w:sz w:val="24"/>
          <w:szCs w:val="24"/>
          <w:lang w:val="ro-RO"/>
        </w:rPr>
        <w:t xml:space="preserve"> </w:t>
      </w:r>
      <w:r w:rsidR="00FD7B22">
        <w:rPr>
          <w:rFonts w:ascii="Times New Roman" w:hAnsi="Times New Roman" w:cs="Times New Roman"/>
          <w:sz w:val="24"/>
          <w:szCs w:val="24"/>
          <w:lang w:val="ro-RO"/>
        </w:rPr>
        <w:t>textele</w:t>
      </w:r>
      <w:r w:rsidRPr="00A25710">
        <w:rPr>
          <w:rFonts w:ascii="Times New Roman" w:hAnsi="Times New Roman" w:cs="Times New Roman"/>
          <w:sz w:val="24"/>
          <w:szCs w:val="24"/>
          <w:lang w:val="ro-RO"/>
        </w:rPr>
        <w:t xml:space="preserve"> contestat</w:t>
      </w:r>
      <w:r w:rsidR="00FD7B22">
        <w:rPr>
          <w:rFonts w:ascii="Times New Roman" w:hAnsi="Times New Roman" w:cs="Times New Roman"/>
          <w:sz w:val="24"/>
          <w:szCs w:val="24"/>
          <w:lang w:val="ro-RO"/>
        </w:rPr>
        <w:t>e</w:t>
      </w:r>
      <w:r w:rsidRPr="00A25710">
        <w:rPr>
          <w:rFonts w:ascii="Times New Roman" w:hAnsi="Times New Roman" w:cs="Times New Roman"/>
          <w:sz w:val="24"/>
          <w:szCs w:val="24"/>
          <w:lang w:val="ro-RO"/>
        </w:rPr>
        <w:t xml:space="preserve"> în</w:t>
      </w:r>
      <w:r w:rsidR="00632A0A">
        <w:rPr>
          <w:rFonts w:ascii="Times New Roman" w:hAnsi="Times New Roman" w:cs="Times New Roman"/>
          <w:sz w:val="24"/>
          <w:szCs w:val="24"/>
          <w:lang w:val="ro-RO"/>
        </w:rPr>
        <w:t xml:space="preserve">tr-o cauză </w:t>
      </w:r>
      <w:r w:rsidR="00A359F2">
        <w:rPr>
          <w:rFonts w:ascii="Times New Roman" w:hAnsi="Times New Roman" w:cs="Times New Roman"/>
          <w:sz w:val="24"/>
          <w:szCs w:val="24"/>
          <w:lang w:val="ro-RO"/>
        </w:rPr>
        <w:t xml:space="preserve">penală </w:t>
      </w:r>
      <w:r w:rsidR="00632A0A">
        <w:rPr>
          <w:rFonts w:ascii="Times New Roman" w:hAnsi="Times New Roman" w:cs="Times New Roman"/>
          <w:sz w:val="24"/>
          <w:szCs w:val="24"/>
          <w:lang w:val="ro-RO"/>
        </w:rPr>
        <w:t>concretă</w:t>
      </w:r>
      <w:r w:rsidRPr="00A25710">
        <w:rPr>
          <w:rFonts w:ascii="Times New Roman" w:hAnsi="Times New Roman" w:cs="Times New Roman"/>
          <w:sz w:val="24"/>
          <w:szCs w:val="24"/>
          <w:lang w:val="ro-RO"/>
        </w:rPr>
        <w:t>.</w:t>
      </w:r>
    </w:p>
    <w:p w14:paraId="327DF8F7" w14:textId="35BF4B4B" w:rsidR="00CC422D" w:rsidRDefault="00A25710" w:rsidP="005D6AB6">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sidRPr="00A25710">
        <w:rPr>
          <w:rFonts w:ascii="Times New Roman" w:hAnsi="Times New Roman" w:cs="Times New Roman"/>
          <w:sz w:val="24"/>
          <w:szCs w:val="24"/>
          <w:lang w:val="ro-RO"/>
        </w:rPr>
        <w:t>Curtea reamintește că aspectele legate de interpretarea și de aplicarea legii nu țin de competența Curții Constituționale (a se vedea</w:t>
      </w:r>
      <w:r w:rsidR="0025105C">
        <w:rPr>
          <w:rFonts w:ascii="Times New Roman" w:hAnsi="Times New Roman" w:cs="Times New Roman"/>
          <w:sz w:val="24"/>
          <w:szCs w:val="24"/>
          <w:lang w:val="ro-RO"/>
        </w:rPr>
        <w:t xml:space="preserve"> DCC </w:t>
      </w:r>
      <w:r w:rsidR="00632A0A">
        <w:rPr>
          <w:rFonts w:ascii="Times New Roman" w:hAnsi="Times New Roman" w:cs="Times New Roman"/>
          <w:sz w:val="24"/>
          <w:szCs w:val="24"/>
          <w:lang w:val="ro-RO"/>
        </w:rPr>
        <w:t>nr. 6 din 11 ianuarie</w:t>
      </w:r>
      <w:r w:rsidR="0097771F">
        <w:rPr>
          <w:rFonts w:ascii="Times New Roman" w:hAnsi="Times New Roman" w:cs="Times New Roman"/>
          <w:sz w:val="24"/>
          <w:szCs w:val="24"/>
          <w:lang w:val="ro-RO"/>
        </w:rPr>
        <w:t xml:space="preserve"> 2021</w:t>
      </w:r>
      <w:r w:rsidRPr="00A25710">
        <w:rPr>
          <w:rFonts w:ascii="Times New Roman" w:hAnsi="Times New Roman" w:cs="Times New Roman"/>
          <w:sz w:val="24"/>
          <w:szCs w:val="24"/>
          <w:lang w:val="ro-RO"/>
        </w:rPr>
        <w:t xml:space="preserve">, § </w:t>
      </w:r>
      <w:r w:rsidR="00632A0A">
        <w:rPr>
          <w:rFonts w:ascii="Times New Roman" w:hAnsi="Times New Roman" w:cs="Times New Roman"/>
          <w:sz w:val="24"/>
          <w:szCs w:val="24"/>
          <w:lang w:val="ro-RO"/>
        </w:rPr>
        <w:t>26 și jurisprudența citată acolo</w:t>
      </w:r>
      <w:r w:rsidRPr="00A25710">
        <w:rPr>
          <w:rFonts w:ascii="Times New Roman" w:hAnsi="Times New Roman" w:cs="Times New Roman"/>
          <w:sz w:val="24"/>
          <w:szCs w:val="24"/>
          <w:lang w:val="ro-RO"/>
        </w:rPr>
        <w:t>). Această competență le revine, prin definiție, instanțelor de judecată.</w:t>
      </w:r>
    </w:p>
    <w:p w14:paraId="694BAE8D" w14:textId="390B14C4" w:rsidR="00BC1F3F" w:rsidRDefault="00BC1F3F" w:rsidP="0002793D">
      <w:pPr>
        <w:pStyle w:val="a7"/>
        <w:numPr>
          <w:ilvl w:val="0"/>
          <w:numId w:val="22"/>
        </w:numPr>
        <w:tabs>
          <w:tab w:val="left" w:pos="567"/>
        </w:tabs>
        <w:spacing w:after="0" w:line="240" w:lineRule="auto"/>
        <w:ind w:left="0" w:firstLine="284"/>
        <w:jc w:val="both"/>
        <w:rPr>
          <w:rFonts w:ascii="Times New Roman" w:hAnsi="Times New Roman" w:cs="Times New Roman"/>
          <w:sz w:val="24"/>
          <w:szCs w:val="24"/>
          <w:lang w:val="ro-RO"/>
        </w:rPr>
      </w:pPr>
      <w:r w:rsidRPr="00F82382">
        <w:rPr>
          <w:rFonts w:ascii="Times New Roman" w:hAnsi="Times New Roman" w:cs="Times New Roman"/>
          <w:sz w:val="24"/>
          <w:szCs w:val="24"/>
          <w:lang w:val="ro-RO"/>
        </w:rPr>
        <w:t xml:space="preserve">Prin urmare, în baza celor menționate </w:t>
      </w:r>
      <w:r w:rsidRPr="00F82382">
        <w:rPr>
          <w:rFonts w:ascii="Times New Roman" w:hAnsi="Times New Roman" w:cs="Times New Roman"/>
          <w:i/>
          <w:iCs/>
          <w:sz w:val="24"/>
          <w:szCs w:val="24"/>
          <w:lang w:val="ro-RO"/>
        </w:rPr>
        <w:t>supra</w:t>
      </w:r>
      <w:r w:rsidRPr="00F82382">
        <w:rPr>
          <w:rFonts w:ascii="Times New Roman" w:hAnsi="Times New Roman" w:cs="Times New Roman"/>
          <w:sz w:val="24"/>
          <w:szCs w:val="24"/>
          <w:lang w:val="ro-RO"/>
        </w:rPr>
        <w:t>, Curtea constată că sesiz</w:t>
      </w:r>
      <w:r w:rsidR="000502DE" w:rsidRPr="00F82382">
        <w:rPr>
          <w:rFonts w:ascii="Times New Roman" w:hAnsi="Times New Roman" w:cs="Times New Roman"/>
          <w:sz w:val="24"/>
          <w:szCs w:val="24"/>
          <w:lang w:val="ro-RO"/>
        </w:rPr>
        <w:t>ările</w:t>
      </w:r>
      <w:r w:rsidRPr="00F82382">
        <w:rPr>
          <w:rFonts w:ascii="Times New Roman" w:hAnsi="Times New Roman" w:cs="Times New Roman"/>
          <w:sz w:val="24"/>
          <w:szCs w:val="24"/>
          <w:lang w:val="ro-RO"/>
        </w:rPr>
        <w:t xml:space="preserve"> privind </w:t>
      </w:r>
      <w:r w:rsidR="00C11ECD" w:rsidRPr="00F82382">
        <w:rPr>
          <w:rFonts w:ascii="Times New Roman" w:hAnsi="Times New Roman" w:cs="Times New Roman"/>
          <w:sz w:val="24"/>
          <w:szCs w:val="24"/>
          <w:lang w:val="ro-RO"/>
        </w:rPr>
        <w:t>excepțiile</w:t>
      </w:r>
      <w:r w:rsidRPr="00F82382">
        <w:rPr>
          <w:rFonts w:ascii="Times New Roman" w:hAnsi="Times New Roman" w:cs="Times New Roman"/>
          <w:sz w:val="24"/>
          <w:szCs w:val="24"/>
          <w:lang w:val="ro-RO"/>
        </w:rPr>
        <w:t xml:space="preserve"> de neconstituționalitate </w:t>
      </w:r>
      <w:r w:rsidR="000502DE" w:rsidRPr="00F82382">
        <w:rPr>
          <w:rFonts w:ascii="Times New Roman" w:hAnsi="Times New Roman" w:cs="Times New Roman"/>
          <w:sz w:val="24"/>
          <w:szCs w:val="24"/>
          <w:lang w:val="ro-RO"/>
        </w:rPr>
        <w:t>sunt</w:t>
      </w:r>
      <w:r w:rsidRPr="00F82382">
        <w:rPr>
          <w:rFonts w:ascii="Times New Roman" w:hAnsi="Times New Roman" w:cs="Times New Roman"/>
          <w:sz w:val="24"/>
          <w:szCs w:val="24"/>
          <w:lang w:val="ro-RO"/>
        </w:rPr>
        <w:t xml:space="preserve"> inadmisibil</w:t>
      </w:r>
      <w:r w:rsidR="000502DE" w:rsidRPr="00F82382">
        <w:rPr>
          <w:rFonts w:ascii="Times New Roman" w:hAnsi="Times New Roman" w:cs="Times New Roman"/>
          <w:sz w:val="24"/>
          <w:szCs w:val="24"/>
          <w:lang w:val="ro-RO"/>
        </w:rPr>
        <w:t>e</w:t>
      </w:r>
      <w:r w:rsidRPr="00F82382">
        <w:rPr>
          <w:rFonts w:ascii="Times New Roman" w:hAnsi="Times New Roman" w:cs="Times New Roman"/>
          <w:sz w:val="24"/>
          <w:szCs w:val="24"/>
          <w:lang w:val="ro-RO"/>
        </w:rPr>
        <w:t xml:space="preserve"> și nu pot fi acceptat</w:t>
      </w:r>
      <w:r w:rsidR="000502DE" w:rsidRPr="00F82382">
        <w:rPr>
          <w:rFonts w:ascii="Times New Roman" w:hAnsi="Times New Roman" w:cs="Times New Roman"/>
          <w:sz w:val="24"/>
          <w:szCs w:val="24"/>
          <w:lang w:val="ro-RO"/>
        </w:rPr>
        <w:t>e</w:t>
      </w:r>
      <w:r w:rsidRPr="00F82382">
        <w:rPr>
          <w:rFonts w:ascii="Times New Roman" w:hAnsi="Times New Roman" w:cs="Times New Roman"/>
          <w:sz w:val="24"/>
          <w:szCs w:val="24"/>
          <w:lang w:val="ro-RO"/>
        </w:rPr>
        <w:t xml:space="preserve"> pentru examinare în fond.</w:t>
      </w:r>
    </w:p>
    <w:p w14:paraId="792884AF" w14:textId="77777777" w:rsidR="0002793D" w:rsidRPr="0002793D" w:rsidRDefault="0002793D" w:rsidP="0002793D">
      <w:pPr>
        <w:pStyle w:val="a7"/>
        <w:tabs>
          <w:tab w:val="left" w:pos="567"/>
        </w:tabs>
        <w:spacing w:after="0" w:line="240" w:lineRule="auto"/>
        <w:ind w:left="284"/>
        <w:jc w:val="both"/>
        <w:rPr>
          <w:rFonts w:ascii="Times New Roman" w:hAnsi="Times New Roman" w:cs="Times New Roman"/>
          <w:sz w:val="24"/>
          <w:szCs w:val="24"/>
          <w:lang w:val="ro-RO"/>
        </w:rPr>
      </w:pPr>
    </w:p>
    <w:p w14:paraId="7C4F541B" w14:textId="2277137B" w:rsidR="0002793D" w:rsidRDefault="0002793D" w:rsidP="0002793D">
      <w:pPr>
        <w:spacing w:after="0" w:line="240" w:lineRule="auto"/>
        <w:ind w:firstLine="284"/>
        <w:jc w:val="both"/>
        <w:rPr>
          <w:rFonts w:ascii="Times New Roman" w:hAnsi="Times New Roman" w:cs="Times New Roman"/>
          <w:sz w:val="24"/>
          <w:szCs w:val="24"/>
          <w:lang w:val="ro-RO"/>
        </w:rPr>
      </w:pPr>
      <w:r w:rsidRPr="0002793D">
        <w:rPr>
          <w:rFonts w:ascii="Times New Roman" w:hAnsi="Times New Roman" w:cs="Times New Roman"/>
          <w:sz w:val="24"/>
          <w:szCs w:val="24"/>
          <w:lang w:val="ro-RO"/>
        </w:rPr>
        <w:t>Din aceste motive, în baza articolelor 135 alin. (1) lit. g), 140 alin. (2)</w:t>
      </w:r>
      <w:r>
        <w:rPr>
          <w:rFonts w:ascii="Times New Roman" w:hAnsi="Times New Roman" w:cs="Times New Roman"/>
          <w:sz w:val="24"/>
          <w:szCs w:val="24"/>
          <w:lang w:val="ro-RO"/>
        </w:rPr>
        <w:t xml:space="preserve"> </w:t>
      </w:r>
      <w:r w:rsidRPr="0002793D">
        <w:rPr>
          <w:rFonts w:ascii="Times New Roman" w:hAnsi="Times New Roman" w:cs="Times New Roman"/>
          <w:sz w:val="24"/>
          <w:szCs w:val="24"/>
          <w:lang w:val="ro-RO"/>
        </w:rPr>
        <w:t>din Constituție, 26 alin. (1) din Legea cu privire la Curtea Constituțională,</w:t>
      </w:r>
      <w:r>
        <w:rPr>
          <w:rFonts w:ascii="Times New Roman" w:hAnsi="Times New Roman" w:cs="Times New Roman"/>
          <w:sz w:val="24"/>
          <w:szCs w:val="24"/>
          <w:lang w:val="ro-RO"/>
        </w:rPr>
        <w:t xml:space="preserve"> </w:t>
      </w:r>
      <w:r w:rsidRPr="0002793D">
        <w:rPr>
          <w:rFonts w:ascii="Times New Roman" w:hAnsi="Times New Roman" w:cs="Times New Roman"/>
          <w:sz w:val="24"/>
          <w:szCs w:val="24"/>
          <w:lang w:val="ro-RO"/>
        </w:rPr>
        <w:t>61 alin. (3) și 64 din Codul jurisdicției constituționale, Curtea</w:t>
      </w:r>
      <w:r>
        <w:rPr>
          <w:rFonts w:ascii="Times New Roman" w:hAnsi="Times New Roman" w:cs="Times New Roman"/>
          <w:sz w:val="24"/>
          <w:szCs w:val="24"/>
          <w:lang w:val="ro-RO"/>
        </w:rPr>
        <w:t xml:space="preserve"> </w:t>
      </w:r>
      <w:r w:rsidRPr="0002793D">
        <w:rPr>
          <w:rFonts w:ascii="Times New Roman" w:hAnsi="Times New Roman" w:cs="Times New Roman"/>
          <w:sz w:val="24"/>
          <w:szCs w:val="24"/>
          <w:lang w:val="ro-RO"/>
        </w:rPr>
        <w:t>Constituțională</w:t>
      </w:r>
    </w:p>
    <w:p w14:paraId="6031BCFB" w14:textId="77777777" w:rsidR="00BC1F3F" w:rsidRPr="004F3C4F" w:rsidRDefault="00BC1F3F" w:rsidP="00BC1F3F">
      <w:pPr>
        <w:pStyle w:val="a7"/>
        <w:spacing w:after="0" w:line="240" w:lineRule="auto"/>
        <w:ind w:left="0" w:firstLine="284"/>
        <w:jc w:val="both"/>
        <w:rPr>
          <w:rFonts w:ascii="Times New Roman" w:hAnsi="Times New Roman" w:cs="Times New Roman"/>
          <w:sz w:val="24"/>
          <w:szCs w:val="24"/>
          <w:lang w:val="ro-RO"/>
        </w:rPr>
      </w:pPr>
    </w:p>
    <w:p w14:paraId="6F2BE018" w14:textId="77777777" w:rsidR="00BC1F3F" w:rsidRPr="004F3C4F" w:rsidRDefault="00BC1F3F" w:rsidP="00BC1F3F">
      <w:pPr>
        <w:suppressAutoHyphens/>
        <w:spacing w:after="0" w:line="240" w:lineRule="auto"/>
        <w:jc w:val="center"/>
        <w:rPr>
          <w:rFonts w:ascii="Times New Roman" w:eastAsia="Times New Roman" w:hAnsi="Times New Roman"/>
          <w:b/>
          <w:sz w:val="24"/>
          <w:szCs w:val="24"/>
          <w:lang w:val="ro-RO" w:eastAsia="ru-RU"/>
        </w:rPr>
      </w:pPr>
      <w:r w:rsidRPr="004F3C4F">
        <w:rPr>
          <w:rFonts w:ascii="Times New Roman" w:eastAsia="Times New Roman" w:hAnsi="Times New Roman"/>
          <w:b/>
          <w:sz w:val="24"/>
          <w:szCs w:val="24"/>
          <w:lang w:val="ro-RO" w:eastAsia="ru-RU"/>
        </w:rPr>
        <w:t>D E C I D E:</w:t>
      </w:r>
    </w:p>
    <w:p w14:paraId="0140DCAD" w14:textId="77777777" w:rsidR="00BC1F3F" w:rsidRPr="004F3C4F" w:rsidRDefault="00BC1F3F" w:rsidP="00BC1F3F">
      <w:pPr>
        <w:pStyle w:val="a7"/>
        <w:spacing w:after="0" w:line="240" w:lineRule="auto"/>
        <w:jc w:val="center"/>
        <w:rPr>
          <w:rFonts w:ascii="Times New Roman" w:hAnsi="Times New Roman" w:cs="Times New Roman"/>
          <w:b/>
          <w:bCs/>
          <w:sz w:val="24"/>
          <w:szCs w:val="24"/>
          <w:lang w:val="ro-RO"/>
        </w:rPr>
      </w:pPr>
    </w:p>
    <w:p w14:paraId="0DFE19D1" w14:textId="7413BBD4" w:rsidR="00C70ABD" w:rsidRPr="00C70ABD" w:rsidRDefault="00BC1F3F" w:rsidP="00C70ABD">
      <w:pPr>
        <w:pStyle w:val="a7"/>
        <w:numPr>
          <w:ilvl w:val="0"/>
          <w:numId w:val="26"/>
        </w:numPr>
        <w:tabs>
          <w:tab w:val="left" w:pos="567"/>
        </w:tabs>
        <w:spacing w:after="0" w:line="240" w:lineRule="auto"/>
        <w:ind w:left="0" w:firstLine="284"/>
        <w:jc w:val="both"/>
        <w:rPr>
          <w:rFonts w:ascii="Times New Roman" w:hAnsi="Times New Roman" w:cs="Times New Roman"/>
          <w:sz w:val="24"/>
          <w:szCs w:val="24"/>
          <w:lang w:val="ro-RO"/>
        </w:rPr>
      </w:pPr>
      <w:r w:rsidRPr="004F3C4F">
        <w:rPr>
          <w:rFonts w:ascii="Times New Roman" w:hAnsi="Times New Roman" w:cs="Times New Roman"/>
          <w:i/>
          <w:iCs/>
          <w:sz w:val="24"/>
          <w:szCs w:val="24"/>
          <w:lang w:val="ro-RO"/>
        </w:rPr>
        <w:t>Se declară inadmisibil</w:t>
      </w:r>
      <w:r w:rsidR="000502DE">
        <w:rPr>
          <w:rFonts w:ascii="Times New Roman" w:hAnsi="Times New Roman" w:cs="Times New Roman"/>
          <w:i/>
          <w:iCs/>
          <w:sz w:val="24"/>
          <w:szCs w:val="24"/>
          <w:lang w:val="ro-RO"/>
        </w:rPr>
        <w:t>e</w:t>
      </w:r>
      <w:r w:rsidRPr="004F3C4F">
        <w:rPr>
          <w:rFonts w:ascii="Times New Roman" w:hAnsi="Times New Roman" w:cs="Times New Roman"/>
          <w:sz w:val="24"/>
          <w:szCs w:val="24"/>
          <w:lang w:val="ro-RO"/>
        </w:rPr>
        <w:t xml:space="preserve"> </w:t>
      </w:r>
      <w:r w:rsidR="00C70ABD" w:rsidRPr="00C70ABD">
        <w:rPr>
          <w:rFonts w:ascii="Times New Roman" w:hAnsi="Times New Roman" w:cs="Times New Roman"/>
          <w:sz w:val="24"/>
          <w:szCs w:val="24"/>
          <w:lang w:val="ro-RO"/>
        </w:rPr>
        <w:t>sesizările nr. 171g/2020 și nr. 191g/2020 privind excepția de neconstituționalitate a textului „urmărirea bunurilor infracționale, acumularea probelor cu privire la acestea, în condițiile art. 258 din prezentul cod” din articolul 229</w:t>
      </w:r>
      <w:r w:rsidR="00C70ABD" w:rsidRPr="00C70ABD">
        <w:rPr>
          <w:rFonts w:ascii="Times New Roman" w:hAnsi="Times New Roman" w:cs="Times New Roman"/>
          <w:sz w:val="24"/>
          <w:szCs w:val="24"/>
          <w:vertAlign w:val="superscript"/>
          <w:lang w:val="ro-RO"/>
        </w:rPr>
        <w:t>2</w:t>
      </w:r>
      <w:r w:rsidR="00C70ABD" w:rsidRPr="00C70ABD">
        <w:rPr>
          <w:rFonts w:ascii="Times New Roman" w:hAnsi="Times New Roman" w:cs="Times New Roman"/>
          <w:sz w:val="24"/>
          <w:szCs w:val="24"/>
          <w:lang w:val="ro-RO"/>
        </w:rPr>
        <w:t xml:space="preserve"> alin. (2), </w:t>
      </w:r>
      <w:r w:rsidR="0076682A">
        <w:rPr>
          <w:rFonts w:ascii="Times New Roman" w:hAnsi="Times New Roman" w:cs="Times New Roman"/>
          <w:sz w:val="24"/>
          <w:szCs w:val="24"/>
          <w:lang w:val="ro-RO"/>
        </w:rPr>
        <w:t xml:space="preserve">a </w:t>
      </w:r>
      <w:r w:rsidR="00C70ABD" w:rsidRPr="00C70ABD">
        <w:rPr>
          <w:rFonts w:ascii="Times New Roman" w:hAnsi="Times New Roman" w:cs="Times New Roman"/>
          <w:sz w:val="24"/>
          <w:szCs w:val="24"/>
          <w:lang w:val="ro-RO"/>
        </w:rPr>
        <w:t>punctel</w:t>
      </w:r>
      <w:r w:rsidR="0076682A">
        <w:rPr>
          <w:rFonts w:ascii="Times New Roman" w:hAnsi="Times New Roman" w:cs="Times New Roman"/>
          <w:sz w:val="24"/>
          <w:szCs w:val="24"/>
          <w:lang w:val="ro-RO"/>
        </w:rPr>
        <w:t>or</w:t>
      </w:r>
      <w:bookmarkStart w:id="19" w:name="_GoBack"/>
      <w:bookmarkEnd w:id="19"/>
      <w:r w:rsidR="00C70ABD" w:rsidRPr="00C70ABD">
        <w:rPr>
          <w:rFonts w:ascii="Times New Roman" w:hAnsi="Times New Roman" w:cs="Times New Roman"/>
          <w:sz w:val="24"/>
          <w:szCs w:val="24"/>
          <w:lang w:val="ro-RO"/>
        </w:rPr>
        <w:t xml:space="preserve"> 4</w:t>
      </w:r>
      <w:r w:rsidR="00C70ABD" w:rsidRPr="00C70ABD">
        <w:rPr>
          <w:rFonts w:ascii="Times New Roman" w:hAnsi="Times New Roman" w:cs="Times New Roman"/>
          <w:sz w:val="24"/>
          <w:szCs w:val="24"/>
          <w:vertAlign w:val="superscript"/>
          <w:lang w:val="ro-RO"/>
        </w:rPr>
        <w:t>4</w:t>
      </w:r>
      <w:r w:rsidR="00C70ABD" w:rsidRPr="00C70ABD">
        <w:rPr>
          <w:rFonts w:ascii="Times New Roman" w:hAnsi="Times New Roman" w:cs="Times New Roman"/>
          <w:sz w:val="24"/>
          <w:szCs w:val="24"/>
          <w:lang w:val="ro-RO"/>
        </w:rPr>
        <w:t xml:space="preserve"> și 20</w:t>
      </w:r>
      <w:r w:rsidR="00C70ABD" w:rsidRPr="00C70ABD">
        <w:rPr>
          <w:rFonts w:ascii="Times New Roman" w:hAnsi="Times New Roman" w:cs="Times New Roman"/>
          <w:sz w:val="24"/>
          <w:szCs w:val="24"/>
          <w:vertAlign w:val="superscript"/>
          <w:lang w:val="ro-RO"/>
        </w:rPr>
        <w:t>1</w:t>
      </w:r>
      <w:r w:rsidR="00C70ABD" w:rsidRPr="00C70ABD">
        <w:rPr>
          <w:rFonts w:ascii="Times New Roman" w:hAnsi="Times New Roman" w:cs="Times New Roman"/>
          <w:sz w:val="24"/>
          <w:szCs w:val="24"/>
          <w:lang w:val="ro-RO"/>
        </w:rPr>
        <w:t xml:space="preserve"> ale articolului 6, precum și </w:t>
      </w:r>
      <w:r w:rsidR="000C0EB6">
        <w:rPr>
          <w:rFonts w:ascii="Times New Roman" w:hAnsi="Times New Roman" w:cs="Times New Roman"/>
          <w:sz w:val="24"/>
          <w:szCs w:val="24"/>
          <w:lang w:val="ro-RO"/>
        </w:rPr>
        <w:t xml:space="preserve">a </w:t>
      </w:r>
      <w:r w:rsidR="00C70ABD" w:rsidRPr="00C70ABD">
        <w:rPr>
          <w:rFonts w:ascii="Times New Roman" w:hAnsi="Times New Roman" w:cs="Times New Roman"/>
          <w:sz w:val="24"/>
          <w:szCs w:val="24"/>
          <w:lang w:val="ro-RO"/>
        </w:rPr>
        <w:t>articolel</w:t>
      </w:r>
      <w:r w:rsidR="000C0EB6">
        <w:rPr>
          <w:rFonts w:ascii="Times New Roman" w:hAnsi="Times New Roman" w:cs="Times New Roman"/>
          <w:sz w:val="24"/>
          <w:szCs w:val="24"/>
          <w:lang w:val="ro-RO"/>
        </w:rPr>
        <w:t>or</w:t>
      </w:r>
      <w:r w:rsidR="00C70ABD" w:rsidRPr="00C70ABD">
        <w:rPr>
          <w:rFonts w:ascii="Times New Roman" w:hAnsi="Times New Roman" w:cs="Times New Roman"/>
          <w:sz w:val="24"/>
          <w:szCs w:val="24"/>
          <w:lang w:val="ro-RO"/>
        </w:rPr>
        <w:t xml:space="preserve"> 93 alin. (2) pct. 9), 229</w:t>
      </w:r>
      <w:r w:rsidR="00C70ABD" w:rsidRPr="00C70ABD">
        <w:rPr>
          <w:rFonts w:ascii="Times New Roman" w:hAnsi="Times New Roman" w:cs="Times New Roman"/>
          <w:sz w:val="24"/>
          <w:szCs w:val="24"/>
          <w:vertAlign w:val="superscript"/>
          <w:lang w:val="ro-RO"/>
        </w:rPr>
        <w:t>2</w:t>
      </w:r>
      <w:r w:rsidR="00C70ABD" w:rsidRPr="00C70ABD">
        <w:rPr>
          <w:rFonts w:ascii="Times New Roman" w:hAnsi="Times New Roman" w:cs="Times New Roman"/>
          <w:sz w:val="24"/>
          <w:szCs w:val="24"/>
          <w:lang w:val="ro-RO"/>
        </w:rPr>
        <w:t xml:space="preserve"> alin. (1) și 258 alin. (3) din Codul de procedură penală, ridicată de dl avocat Gheorghe Malic și dl Igor </w:t>
      </w:r>
      <w:proofErr w:type="spellStart"/>
      <w:r w:rsidR="00C70ABD" w:rsidRPr="00C70ABD">
        <w:rPr>
          <w:rFonts w:ascii="Times New Roman" w:hAnsi="Times New Roman" w:cs="Times New Roman"/>
          <w:sz w:val="24"/>
          <w:szCs w:val="24"/>
          <w:lang w:val="ro-RO"/>
        </w:rPr>
        <w:t>Cirimpei</w:t>
      </w:r>
      <w:proofErr w:type="spellEnd"/>
      <w:r w:rsidR="00C70ABD" w:rsidRPr="00C70ABD">
        <w:rPr>
          <w:rFonts w:ascii="Times New Roman" w:hAnsi="Times New Roman" w:cs="Times New Roman"/>
          <w:sz w:val="24"/>
          <w:szCs w:val="24"/>
          <w:lang w:val="ro-RO"/>
        </w:rPr>
        <w:t>, în interesele B.C. „</w:t>
      </w:r>
      <w:proofErr w:type="spellStart"/>
      <w:r w:rsidR="00C70ABD" w:rsidRPr="00C70ABD">
        <w:rPr>
          <w:rFonts w:ascii="Times New Roman" w:hAnsi="Times New Roman" w:cs="Times New Roman"/>
          <w:sz w:val="24"/>
          <w:szCs w:val="24"/>
          <w:lang w:val="ro-RO"/>
        </w:rPr>
        <w:t>Victoriabank</w:t>
      </w:r>
      <w:proofErr w:type="spellEnd"/>
      <w:r w:rsidR="00C70ABD" w:rsidRPr="00C70ABD">
        <w:rPr>
          <w:rFonts w:ascii="Times New Roman" w:hAnsi="Times New Roman" w:cs="Times New Roman"/>
          <w:sz w:val="24"/>
          <w:szCs w:val="24"/>
          <w:lang w:val="ro-RO"/>
        </w:rPr>
        <w:t xml:space="preserve">” S.A., în dosarul nr. 12r-73/20, pendinte la Curtea de Apel Chișinău, și, respectiv, </w:t>
      </w:r>
      <w:r w:rsidR="00C70ABD" w:rsidRPr="00C70ABD">
        <w:rPr>
          <w:rFonts w:ascii="Times New Roman" w:hAnsi="Times New Roman" w:cs="Times New Roman"/>
          <w:sz w:val="24"/>
          <w:szCs w:val="24"/>
          <w:lang w:val="ro-RO"/>
        </w:rPr>
        <w:lastRenderedPageBreak/>
        <w:t xml:space="preserve">în dosarul nr. 10-1586/2020, pendinte la Judecătoria Chișinău, sediul </w:t>
      </w:r>
      <w:proofErr w:type="spellStart"/>
      <w:r w:rsidR="00C70ABD" w:rsidRPr="00C70ABD">
        <w:rPr>
          <w:rFonts w:ascii="Times New Roman" w:hAnsi="Times New Roman" w:cs="Times New Roman"/>
          <w:sz w:val="24"/>
          <w:szCs w:val="24"/>
          <w:lang w:val="ro-RO"/>
        </w:rPr>
        <w:t>Ciocana</w:t>
      </w:r>
      <w:proofErr w:type="spellEnd"/>
      <w:r w:rsidR="00C70ABD" w:rsidRPr="00C70ABD">
        <w:rPr>
          <w:rFonts w:ascii="Times New Roman" w:hAnsi="Times New Roman" w:cs="Times New Roman"/>
          <w:sz w:val="24"/>
          <w:szCs w:val="24"/>
          <w:lang w:val="ro-RO"/>
        </w:rPr>
        <w:t>.</w:t>
      </w:r>
    </w:p>
    <w:p w14:paraId="38060922" w14:textId="77777777" w:rsidR="00BC1F3F" w:rsidRPr="00C70ABD" w:rsidRDefault="00BC1F3F" w:rsidP="00C70ABD">
      <w:pPr>
        <w:spacing w:after="0" w:line="240" w:lineRule="auto"/>
        <w:jc w:val="both"/>
        <w:rPr>
          <w:rFonts w:ascii="Times New Roman" w:hAnsi="Times New Roman" w:cs="Times New Roman"/>
          <w:sz w:val="24"/>
          <w:szCs w:val="24"/>
          <w:lang w:val="ro-RO"/>
        </w:rPr>
      </w:pPr>
    </w:p>
    <w:p w14:paraId="5A993B0C" w14:textId="77777777" w:rsidR="00BC1F3F" w:rsidRPr="004F3C4F" w:rsidRDefault="00BC1F3F" w:rsidP="00BC1F3F">
      <w:pPr>
        <w:tabs>
          <w:tab w:val="left" w:pos="567"/>
        </w:tabs>
        <w:spacing w:after="0" w:line="240" w:lineRule="auto"/>
        <w:ind w:firstLine="284"/>
        <w:jc w:val="both"/>
        <w:rPr>
          <w:rFonts w:ascii="Times New Roman" w:hAnsi="Times New Roman" w:cs="Times New Roman"/>
          <w:sz w:val="24"/>
          <w:szCs w:val="24"/>
          <w:lang w:val="ro-RO"/>
        </w:rPr>
      </w:pPr>
      <w:r w:rsidRPr="004F3C4F">
        <w:rPr>
          <w:rFonts w:ascii="Times New Roman" w:hAnsi="Times New Roman" w:cs="Times New Roman"/>
          <w:sz w:val="24"/>
          <w:szCs w:val="24"/>
          <w:lang w:val="ro-RO"/>
        </w:rPr>
        <w:t>2.</w:t>
      </w:r>
      <w:r w:rsidRPr="004F3C4F">
        <w:rPr>
          <w:rFonts w:ascii="Times New Roman" w:hAnsi="Times New Roman" w:cs="Times New Roman"/>
          <w:sz w:val="24"/>
          <w:szCs w:val="24"/>
          <w:lang w:val="ro-RO"/>
        </w:rPr>
        <w:tab/>
        <w:t>Prezenta decizie este definitivă, nu poate fi supusă niciunei căi de atac, intră în vigoare la data adoptării și se publică în Monitorul Oficial al Republicii Moldova.</w:t>
      </w:r>
    </w:p>
    <w:p w14:paraId="437B2DDA" w14:textId="77777777" w:rsidR="00BC1F3F" w:rsidRDefault="00BC1F3F" w:rsidP="00BC1F3F">
      <w:pPr>
        <w:tabs>
          <w:tab w:val="center" w:pos="851"/>
          <w:tab w:val="center" w:pos="6521"/>
        </w:tabs>
        <w:suppressAutoHyphens/>
        <w:spacing w:before="120" w:after="480" w:line="240" w:lineRule="auto"/>
        <w:rPr>
          <w:rFonts w:ascii="Times New Roman" w:hAnsi="Times New Roman" w:cs="Times New Roman"/>
          <w:b/>
          <w:sz w:val="24"/>
          <w:szCs w:val="24"/>
          <w:lang w:val="ro-RO"/>
        </w:rPr>
      </w:pPr>
    </w:p>
    <w:p w14:paraId="6A40904E" w14:textId="020D114B" w:rsidR="00BC1F3F" w:rsidRPr="0028373E" w:rsidRDefault="00BC1F3F" w:rsidP="0028373E">
      <w:pPr>
        <w:tabs>
          <w:tab w:val="center" w:pos="851"/>
          <w:tab w:val="center" w:pos="6521"/>
        </w:tabs>
        <w:suppressAutoHyphens/>
        <w:spacing w:before="120" w:after="480" w:line="240" w:lineRule="auto"/>
        <w:jc w:val="center"/>
        <w:rPr>
          <w:rFonts w:ascii="Times New Roman" w:hAnsi="Times New Roman" w:cs="Times New Roman"/>
          <w:b/>
          <w:sz w:val="24"/>
          <w:szCs w:val="24"/>
          <w:lang w:val="ro-RO"/>
        </w:rPr>
      </w:pPr>
      <w:r w:rsidRPr="004F3C4F">
        <w:rPr>
          <w:rFonts w:ascii="Times New Roman" w:hAnsi="Times New Roman" w:cs="Times New Roman"/>
          <w:b/>
          <w:sz w:val="24"/>
          <w:szCs w:val="24"/>
          <w:lang w:val="ro-RO"/>
        </w:rPr>
        <w:t>Președinte</w:t>
      </w:r>
      <w:r w:rsidRPr="004F3C4F">
        <w:rPr>
          <w:rFonts w:ascii="Times New Roman" w:hAnsi="Times New Roman" w:cs="Times New Roman"/>
          <w:b/>
          <w:sz w:val="24"/>
          <w:szCs w:val="24"/>
          <w:lang w:val="ro-RO"/>
        </w:rPr>
        <w:tab/>
        <w:t>Domnica MANOLE</w:t>
      </w:r>
    </w:p>
    <w:p w14:paraId="164306E2" w14:textId="77777777" w:rsidR="00CB24D7" w:rsidRDefault="00CB24D7" w:rsidP="00BC1F3F">
      <w:pPr>
        <w:suppressAutoHyphens/>
        <w:spacing w:after="0" w:line="240" w:lineRule="auto"/>
        <w:jc w:val="both"/>
        <w:rPr>
          <w:rFonts w:ascii="Times New Roman" w:hAnsi="Times New Roman" w:cs="Times New Roman"/>
          <w:b/>
          <w:i/>
          <w:sz w:val="20"/>
          <w:szCs w:val="20"/>
          <w:lang w:val="ro-RO"/>
        </w:rPr>
      </w:pPr>
    </w:p>
    <w:p w14:paraId="49ECEABC" w14:textId="1CD921DA" w:rsidR="00BC1F3F" w:rsidRPr="004F3C4F" w:rsidRDefault="00BC1F3F" w:rsidP="00BC1F3F">
      <w:pPr>
        <w:suppressAutoHyphens/>
        <w:spacing w:after="0" w:line="240" w:lineRule="auto"/>
        <w:jc w:val="both"/>
        <w:rPr>
          <w:rFonts w:ascii="Times New Roman" w:hAnsi="Times New Roman" w:cs="Times New Roman"/>
          <w:b/>
          <w:i/>
          <w:sz w:val="20"/>
          <w:szCs w:val="20"/>
          <w:lang w:val="ro-RO"/>
        </w:rPr>
      </w:pPr>
      <w:r w:rsidRPr="004F3C4F">
        <w:rPr>
          <w:rFonts w:ascii="Times New Roman" w:hAnsi="Times New Roman" w:cs="Times New Roman"/>
          <w:b/>
          <w:i/>
          <w:sz w:val="20"/>
          <w:szCs w:val="20"/>
          <w:lang w:val="ro-RO"/>
        </w:rPr>
        <w:t xml:space="preserve">Chișinău, </w:t>
      </w:r>
      <w:r w:rsidR="00983550">
        <w:rPr>
          <w:rFonts w:ascii="Times New Roman" w:hAnsi="Times New Roman" w:cs="Times New Roman"/>
          <w:b/>
          <w:i/>
          <w:sz w:val="20"/>
          <w:szCs w:val="20"/>
          <w:lang w:val="ro-RO"/>
        </w:rPr>
        <w:t>26</w:t>
      </w:r>
      <w:r w:rsidRPr="004F3C4F">
        <w:rPr>
          <w:rFonts w:ascii="Times New Roman" w:hAnsi="Times New Roman" w:cs="Times New Roman"/>
          <w:b/>
          <w:i/>
          <w:sz w:val="20"/>
          <w:szCs w:val="20"/>
          <w:lang w:val="ro-RO"/>
        </w:rPr>
        <w:t xml:space="preserve"> </w:t>
      </w:r>
      <w:r w:rsidR="00497615">
        <w:rPr>
          <w:rFonts w:ascii="Times New Roman" w:hAnsi="Times New Roman" w:cs="Times New Roman"/>
          <w:b/>
          <w:i/>
          <w:sz w:val="20"/>
          <w:szCs w:val="20"/>
          <w:lang w:val="ro-RO"/>
        </w:rPr>
        <w:t>ianuarie</w:t>
      </w:r>
      <w:r>
        <w:rPr>
          <w:rFonts w:ascii="Times New Roman" w:hAnsi="Times New Roman" w:cs="Times New Roman"/>
          <w:b/>
          <w:i/>
          <w:sz w:val="20"/>
          <w:szCs w:val="20"/>
          <w:lang w:val="ro-RO"/>
        </w:rPr>
        <w:t xml:space="preserve"> </w:t>
      </w:r>
      <w:r w:rsidRPr="004F3C4F">
        <w:rPr>
          <w:rFonts w:ascii="Times New Roman" w:hAnsi="Times New Roman" w:cs="Times New Roman"/>
          <w:b/>
          <w:i/>
          <w:sz w:val="20"/>
          <w:szCs w:val="20"/>
          <w:lang w:val="ro-RO"/>
        </w:rPr>
        <w:t>202</w:t>
      </w:r>
      <w:r w:rsidR="00497615">
        <w:rPr>
          <w:rFonts w:ascii="Times New Roman" w:hAnsi="Times New Roman" w:cs="Times New Roman"/>
          <w:b/>
          <w:i/>
          <w:sz w:val="20"/>
          <w:szCs w:val="20"/>
          <w:lang w:val="ro-RO"/>
        </w:rPr>
        <w:t>1</w:t>
      </w:r>
    </w:p>
    <w:p w14:paraId="20F60571" w14:textId="424571B0" w:rsidR="00BC1F3F" w:rsidRPr="004F3C4F" w:rsidRDefault="00BC1F3F" w:rsidP="00BC1F3F">
      <w:pPr>
        <w:suppressAutoHyphens/>
        <w:spacing w:after="0" w:line="240" w:lineRule="auto"/>
        <w:jc w:val="both"/>
        <w:rPr>
          <w:rFonts w:ascii="Times New Roman" w:hAnsi="Times New Roman" w:cs="Times New Roman"/>
          <w:b/>
          <w:i/>
          <w:sz w:val="20"/>
          <w:szCs w:val="20"/>
          <w:lang w:val="ro-RO"/>
        </w:rPr>
      </w:pPr>
      <w:r w:rsidRPr="004F3C4F">
        <w:rPr>
          <w:rFonts w:ascii="Times New Roman" w:hAnsi="Times New Roman" w:cs="Times New Roman"/>
          <w:b/>
          <w:i/>
          <w:sz w:val="20"/>
          <w:szCs w:val="20"/>
          <w:lang w:val="ro-RO"/>
        </w:rPr>
        <w:t xml:space="preserve">DCC nr. </w:t>
      </w:r>
      <w:r w:rsidR="00710019">
        <w:rPr>
          <w:rFonts w:ascii="Times New Roman" w:hAnsi="Times New Roman" w:cs="Times New Roman"/>
          <w:b/>
          <w:i/>
          <w:sz w:val="20"/>
          <w:szCs w:val="20"/>
          <w:lang w:val="ro-RO"/>
        </w:rPr>
        <w:t>11</w:t>
      </w:r>
    </w:p>
    <w:p w14:paraId="193B7D0C" w14:textId="5498D361" w:rsidR="00BC1F3F" w:rsidRDefault="00BC1F3F" w:rsidP="00BC1F3F">
      <w:pPr>
        <w:suppressAutoHyphens/>
        <w:spacing w:after="0" w:line="240" w:lineRule="auto"/>
        <w:jc w:val="both"/>
        <w:rPr>
          <w:rFonts w:ascii="Times New Roman" w:hAnsi="Times New Roman" w:cs="Times New Roman"/>
          <w:b/>
          <w:i/>
          <w:sz w:val="20"/>
          <w:szCs w:val="20"/>
          <w:lang w:val="ro-RO"/>
        </w:rPr>
      </w:pPr>
      <w:r w:rsidRPr="004F3C4F">
        <w:rPr>
          <w:rFonts w:ascii="Times New Roman" w:hAnsi="Times New Roman" w:cs="Times New Roman"/>
          <w:b/>
          <w:i/>
          <w:sz w:val="20"/>
          <w:szCs w:val="20"/>
          <w:lang w:val="ro-RO"/>
        </w:rPr>
        <w:t>Dosar</w:t>
      </w:r>
      <w:r w:rsidR="0059559C">
        <w:rPr>
          <w:rFonts w:ascii="Times New Roman" w:hAnsi="Times New Roman" w:cs="Times New Roman"/>
          <w:b/>
          <w:i/>
          <w:sz w:val="20"/>
          <w:szCs w:val="20"/>
          <w:lang w:val="ro-RO"/>
        </w:rPr>
        <w:t>ul</w:t>
      </w:r>
      <w:r w:rsidRPr="004F3C4F">
        <w:rPr>
          <w:rFonts w:ascii="Times New Roman" w:hAnsi="Times New Roman" w:cs="Times New Roman"/>
          <w:b/>
          <w:i/>
          <w:sz w:val="20"/>
          <w:szCs w:val="20"/>
          <w:lang w:val="ro-RO"/>
        </w:rPr>
        <w:t xml:space="preserve"> nr. </w:t>
      </w:r>
      <w:r w:rsidR="00C70ABD">
        <w:rPr>
          <w:rFonts w:ascii="Times New Roman" w:hAnsi="Times New Roman" w:cs="Times New Roman"/>
          <w:b/>
          <w:i/>
          <w:sz w:val="20"/>
          <w:szCs w:val="20"/>
          <w:lang w:val="ro-RO"/>
        </w:rPr>
        <w:t>171</w:t>
      </w:r>
      <w:r w:rsidR="0059559C">
        <w:rPr>
          <w:rFonts w:ascii="Times New Roman" w:hAnsi="Times New Roman" w:cs="Times New Roman"/>
          <w:b/>
          <w:i/>
          <w:sz w:val="20"/>
          <w:szCs w:val="20"/>
          <w:lang w:val="ro-RO"/>
        </w:rPr>
        <w:t>g</w:t>
      </w:r>
      <w:r w:rsidR="00C80DA6">
        <w:rPr>
          <w:rFonts w:ascii="Times New Roman" w:hAnsi="Times New Roman" w:cs="Times New Roman"/>
          <w:b/>
          <w:i/>
          <w:sz w:val="20"/>
          <w:szCs w:val="20"/>
          <w:lang w:val="ro-RO"/>
        </w:rPr>
        <w:t>/2020</w:t>
      </w:r>
    </w:p>
    <w:p w14:paraId="1A38E34B" w14:textId="77777777" w:rsidR="00BC1F3F" w:rsidRPr="002D750D" w:rsidRDefault="00BC1F3F" w:rsidP="00BC1F3F">
      <w:pPr>
        <w:suppressAutoHyphens/>
        <w:spacing w:after="0" w:line="240" w:lineRule="auto"/>
        <w:jc w:val="both"/>
        <w:rPr>
          <w:rFonts w:ascii="Times New Roman" w:hAnsi="Times New Roman" w:cs="Times New Roman"/>
          <w:bCs/>
          <w:iCs/>
          <w:sz w:val="20"/>
          <w:szCs w:val="20"/>
          <w:lang w:val="ro-RO"/>
        </w:rPr>
      </w:pPr>
    </w:p>
    <w:p w14:paraId="653BD57F" w14:textId="1B55747C" w:rsidR="00640832" w:rsidRPr="00BC1F3F" w:rsidRDefault="00640832" w:rsidP="00BC1F3F">
      <w:pPr>
        <w:rPr>
          <w:lang w:val="ro-RO"/>
        </w:rPr>
      </w:pPr>
    </w:p>
    <w:sectPr w:rsidR="00640832" w:rsidRPr="00BC1F3F" w:rsidSect="00EF3DBB">
      <w:headerReference w:type="even" r:id="rId8"/>
      <w:headerReference w:type="default" r:id="rId9"/>
      <w:footerReference w:type="default" r:id="rId10"/>
      <w:headerReference w:type="first" r:id="rId11"/>
      <w:pgSz w:w="11906" w:h="16838" w:code="9"/>
      <w:pgMar w:top="1981" w:right="2546" w:bottom="2127" w:left="2268" w:header="993"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8FAF6" w14:textId="77777777" w:rsidR="00C643E4" w:rsidRDefault="00C643E4" w:rsidP="003A24A5">
      <w:pPr>
        <w:spacing w:after="0" w:line="240" w:lineRule="auto"/>
      </w:pPr>
      <w:r>
        <w:separator/>
      </w:r>
    </w:p>
  </w:endnote>
  <w:endnote w:type="continuationSeparator" w:id="0">
    <w:p w14:paraId="00B68E06" w14:textId="77777777" w:rsidR="00C643E4" w:rsidRDefault="00C643E4" w:rsidP="003A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47637533"/>
      <w:docPartObj>
        <w:docPartGallery w:val="Page Numbers (Bottom of Page)"/>
        <w:docPartUnique/>
      </w:docPartObj>
    </w:sdtPr>
    <w:sdtEndPr>
      <w:rPr>
        <w:noProof/>
      </w:rPr>
    </w:sdtEndPr>
    <w:sdtContent>
      <w:p w14:paraId="7E1B80A0" w14:textId="7D41B969" w:rsidR="00E52F2C" w:rsidRPr="00AB2694" w:rsidRDefault="009162E9">
        <w:pPr>
          <w:pStyle w:val="aa"/>
          <w:jc w:val="right"/>
          <w:rPr>
            <w:rFonts w:ascii="Times New Roman" w:hAnsi="Times New Roman" w:cs="Times New Roman"/>
            <w:sz w:val="24"/>
            <w:szCs w:val="24"/>
          </w:rPr>
        </w:pPr>
        <w:r w:rsidRPr="00AB2694">
          <w:rPr>
            <w:rFonts w:ascii="Times New Roman" w:hAnsi="Times New Roman" w:cs="Times New Roman"/>
            <w:sz w:val="24"/>
            <w:szCs w:val="24"/>
          </w:rPr>
          <w:fldChar w:fldCharType="begin"/>
        </w:r>
        <w:r w:rsidR="00E52F2C" w:rsidRPr="00AB2694">
          <w:rPr>
            <w:rFonts w:ascii="Times New Roman" w:hAnsi="Times New Roman" w:cs="Times New Roman"/>
            <w:sz w:val="24"/>
            <w:szCs w:val="24"/>
          </w:rPr>
          <w:instrText xml:space="preserve"> PAGE   \* MERGEFORMAT </w:instrText>
        </w:r>
        <w:r w:rsidRPr="00AB2694">
          <w:rPr>
            <w:rFonts w:ascii="Times New Roman" w:hAnsi="Times New Roman" w:cs="Times New Roman"/>
            <w:sz w:val="24"/>
            <w:szCs w:val="24"/>
          </w:rPr>
          <w:fldChar w:fldCharType="separate"/>
        </w:r>
        <w:r w:rsidR="0076682A">
          <w:rPr>
            <w:rFonts w:ascii="Times New Roman" w:hAnsi="Times New Roman" w:cs="Times New Roman"/>
            <w:noProof/>
            <w:sz w:val="24"/>
            <w:szCs w:val="24"/>
          </w:rPr>
          <w:t>11</w:t>
        </w:r>
        <w:r w:rsidRPr="00AB2694">
          <w:rPr>
            <w:rFonts w:ascii="Times New Roman" w:hAnsi="Times New Roman" w:cs="Times New Roman"/>
            <w:noProof/>
            <w:sz w:val="24"/>
            <w:szCs w:val="24"/>
          </w:rPr>
          <w:fldChar w:fldCharType="end"/>
        </w:r>
      </w:p>
    </w:sdtContent>
  </w:sdt>
  <w:p w14:paraId="0022790F" w14:textId="77777777" w:rsidR="00E52F2C" w:rsidRPr="00AB2694" w:rsidRDefault="00E52F2C">
    <w:pPr>
      <w:pStyle w:val="aa"/>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6CE40" w14:textId="77777777" w:rsidR="00C643E4" w:rsidRDefault="00C643E4" w:rsidP="003A24A5">
      <w:pPr>
        <w:spacing w:after="0" w:line="240" w:lineRule="auto"/>
      </w:pPr>
      <w:r>
        <w:separator/>
      </w:r>
    </w:p>
  </w:footnote>
  <w:footnote w:type="continuationSeparator" w:id="0">
    <w:p w14:paraId="47E176A8" w14:textId="77777777" w:rsidR="00C643E4" w:rsidRDefault="00C643E4" w:rsidP="003A2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2ADF5" w14:textId="77777777" w:rsidR="00E52F2C" w:rsidRDefault="009162E9" w:rsidP="004A4B30">
    <w:pPr>
      <w:pStyle w:val="a3"/>
      <w:framePr w:wrap="around" w:vAnchor="text" w:hAnchor="margin" w:xAlign="right" w:y="1"/>
      <w:rPr>
        <w:rStyle w:val="a5"/>
      </w:rPr>
    </w:pPr>
    <w:r>
      <w:rPr>
        <w:rStyle w:val="a5"/>
      </w:rPr>
      <w:fldChar w:fldCharType="begin"/>
    </w:r>
    <w:r w:rsidR="00E52F2C">
      <w:rPr>
        <w:rStyle w:val="a5"/>
      </w:rPr>
      <w:instrText xml:space="preserve">PAGE  </w:instrText>
    </w:r>
    <w:r>
      <w:rPr>
        <w:rStyle w:val="a5"/>
      </w:rPr>
      <w:fldChar w:fldCharType="separate"/>
    </w:r>
    <w:r w:rsidR="00E52F2C">
      <w:rPr>
        <w:rStyle w:val="a5"/>
        <w:noProof/>
      </w:rPr>
      <w:t>19</w:t>
    </w:r>
    <w:r>
      <w:rPr>
        <w:rStyle w:val="a5"/>
      </w:rPr>
      <w:fldChar w:fldCharType="end"/>
    </w:r>
  </w:p>
  <w:p w14:paraId="7C487A79" w14:textId="77777777" w:rsidR="00E52F2C" w:rsidRDefault="00E52F2C" w:rsidP="004A4B30">
    <w:pPr>
      <w:pStyle w:val="JuHeader"/>
      <w:ind w:right="360"/>
      <w:rPr>
        <w:rStyle w:val="a5"/>
      </w:rPr>
    </w:pPr>
    <w:r w:rsidRPr="00B32147">
      <w:tab/>
    </w:r>
    <w:r w:rsidRPr="00A95482">
      <w:rPr>
        <w:noProof/>
      </w:rPr>
      <w:t xml:space="preserve">DECIZIE PRIVIND CONTROLUL CONSTITUŢIONALITĂŢII </w:t>
    </w:r>
    <w:r w:rsidRPr="00A95482">
      <w:tab/>
    </w:r>
  </w:p>
  <w:p w14:paraId="038F786F" w14:textId="77777777" w:rsidR="00E52F2C" w:rsidRPr="00EC2C70" w:rsidRDefault="00E52F2C" w:rsidP="004A4B30">
    <w:pPr>
      <w:pStyle w:val="JuHeader"/>
      <w:jc w:val="center"/>
      <w:rPr>
        <w:noProof/>
      </w:rPr>
    </w:pPr>
    <w:r w:rsidRPr="00EC2C70">
      <w:rPr>
        <w:noProof/>
      </w:rPr>
      <w:t>UNOR MODIFICĂRI ŞI COMPLETĂRI ÎN LEGEA CU PRIVIRE LA GUVERN</w:t>
    </w:r>
  </w:p>
  <w:p w14:paraId="320BF332" w14:textId="77777777" w:rsidR="00E52F2C" w:rsidRPr="00EC2C70" w:rsidRDefault="00E52F2C" w:rsidP="004A4B30">
    <w:pPr>
      <w:pStyle w:val="Ju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363F5" w14:textId="3D835A64" w:rsidR="00FD0C85" w:rsidRPr="00FD0C85" w:rsidRDefault="00FD0C85" w:rsidP="00FD0C85">
    <w:pPr>
      <w:pStyle w:val="JuHeader"/>
      <w:jc w:val="center"/>
      <w:rPr>
        <w:noProof/>
        <w:szCs w:val="18"/>
      </w:rPr>
    </w:pPr>
    <w:r w:rsidRPr="00236BEB">
      <w:rPr>
        <w:noProof/>
        <w:szCs w:val="18"/>
      </w:rPr>
      <w:t>DECIZIE DE INADMISIBILITATE A SESIZĂ</w:t>
    </w:r>
    <w:r w:rsidR="00724C23">
      <w:rPr>
        <w:noProof/>
        <w:szCs w:val="18"/>
      </w:rPr>
      <w:t>RI</w:t>
    </w:r>
    <w:r w:rsidR="006644C7">
      <w:rPr>
        <w:noProof/>
        <w:szCs w:val="18"/>
      </w:rPr>
      <w:t>LOR</w:t>
    </w:r>
    <w:r>
      <w:rPr>
        <w:noProof/>
        <w:szCs w:val="18"/>
      </w:rPr>
      <w:t xml:space="preserve"> NR. </w:t>
    </w:r>
    <w:r w:rsidR="002D79C4">
      <w:rPr>
        <w:noProof/>
        <w:szCs w:val="18"/>
      </w:rPr>
      <w:t>1</w:t>
    </w:r>
    <w:r w:rsidR="00A57439">
      <w:rPr>
        <w:noProof/>
        <w:szCs w:val="18"/>
      </w:rPr>
      <w:t>71</w:t>
    </w:r>
    <w:r w:rsidRPr="00236BEB">
      <w:rPr>
        <w:noProof/>
        <w:szCs w:val="18"/>
      </w:rPr>
      <w:t>G/20</w:t>
    </w:r>
    <w:r w:rsidR="00724C23">
      <w:rPr>
        <w:noProof/>
        <w:szCs w:val="18"/>
      </w:rPr>
      <w:t>20</w:t>
    </w:r>
    <w:r w:rsidR="00D20BC3">
      <w:rPr>
        <w:noProof/>
        <w:szCs w:val="18"/>
      </w:rPr>
      <w:t xml:space="preserve"> </w:t>
    </w:r>
    <w:r w:rsidR="006644C7">
      <w:rPr>
        <w:noProof/>
        <w:szCs w:val="18"/>
      </w:rPr>
      <w:t>ȘI NR. 1</w:t>
    </w:r>
    <w:r w:rsidR="00A57439">
      <w:rPr>
        <w:noProof/>
        <w:szCs w:val="18"/>
      </w:rPr>
      <w:t>91</w:t>
    </w:r>
    <w:r w:rsidR="006644C7">
      <w:rPr>
        <w:noProof/>
        <w:szCs w:val="18"/>
      </w:rPr>
      <w:t>G/2020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B546D" w14:textId="77777777" w:rsidR="00E52F2C" w:rsidRDefault="00E52F2C">
    <w:pPr>
      <w:pStyle w:val="a3"/>
      <w:jc w:val="center"/>
    </w:pPr>
    <w:r>
      <w:rPr>
        <w:rFonts w:ascii="Arial Black" w:hAnsi="Arial Black"/>
        <w:noProof/>
        <w:lang w:val="en-US"/>
      </w:rPr>
      <w:drawing>
        <wp:inline distT="0" distB="0" distL="0" distR="0" wp14:anchorId="2377284F" wp14:editId="2D522FA0">
          <wp:extent cx="594995" cy="776605"/>
          <wp:effectExtent l="0" t="0" r="0" b="4445"/>
          <wp:docPr id="1" name="Picture 1"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776605"/>
                  </a:xfrm>
                  <a:prstGeom prst="rect">
                    <a:avLst/>
                  </a:prstGeom>
                  <a:noFill/>
                  <a:ln>
                    <a:noFill/>
                  </a:ln>
                </pic:spPr>
              </pic:pic>
            </a:graphicData>
          </a:graphic>
        </wp:inline>
      </w:drawing>
    </w:r>
    <w:r>
      <w:br/>
    </w:r>
  </w:p>
  <w:p w14:paraId="2E22CDF6" w14:textId="77777777" w:rsidR="00E52F2C" w:rsidRDefault="00E52F2C">
    <w:pPr>
      <w:pStyle w:val="a3"/>
      <w:jc w:val="center"/>
      <w:rPr>
        <w:rStyle w:val="a6"/>
        <w:rFonts w:ascii="Times New Roman" w:hAnsi="Times New Roman"/>
        <w:bCs/>
        <w:sz w:val="30"/>
        <w:szCs w:val="30"/>
      </w:rPr>
    </w:pPr>
  </w:p>
  <w:p w14:paraId="084433A8" w14:textId="77777777" w:rsidR="00E52F2C" w:rsidRDefault="00E52F2C">
    <w:pPr>
      <w:pStyle w:val="a3"/>
      <w:jc w:val="center"/>
      <w:rPr>
        <w:rStyle w:val="a6"/>
        <w:rFonts w:ascii="Times New Roman" w:hAnsi="Times New Roman"/>
        <w:bCs/>
        <w:sz w:val="30"/>
        <w:szCs w:val="30"/>
      </w:rPr>
    </w:pPr>
    <w:r w:rsidRPr="005E5916">
      <w:rPr>
        <w:rStyle w:val="a6"/>
        <w:rFonts w:ascii="Times New Roman" w:hAnsi="Times New Roman"/>
        <w:bCs/>
        <w:sz w:val="30"/>
        <w:szCs w:val="30"/>
      </w:rPr>
      <w:t>Republica Moldova</w:t>
    </w:r>
  </w:p>
  <w:p w14:paraId="3B7E6CFA" w14:textId="77777777" w:rsidR="00E52F2C" w:rsidRPr="005E5916" w:rsidRDefault="00E52F2C">
    <w:pPr>
      <w:pStyle w:val="a3"/>
      <w:jc w:val="center"/>
      <w:rPr>
        <w:rFonts w:ascii="Times New Roman" w:hAnsi="Times New Roman"/>
        <w:sz w:val="30"/>
        <w:szCs w:val="30"/>
      </w:rPr>
    </w:pPr>
  </w:p>
  <w:p w14:paraId="7C278E74" w14:textId="77777777" w:rsidR="00E52F2C" w:rsidRPr="005E5916" w:rsidRDefault="00E52F2C">
    <w:pPr>
      <w:pStyle w:val="a3"/>
      <w:jc w:val="center"/>
      <w:rPr>
        <w:rFonts w:ascii="Times New Roman" w:hAnsi="Times New Roman"/>
        <w:sz w:val="32"/>
        <w:szCs w:val="32"/>
      </w:rPr>
    </w:pPr>
    <w:r w:rsidRPr="005E5916">
      <w:rPr>
        <w:rStyle w:val="a6"/>
        <w:rFonts w:ascii="Times New Roman" w:hAnsi="Times New Roman"/>
        <w:bCs/>
        <w:sz w:val="30"/>
        <w:szCs w:val="30"/>
      </w:rPr>
      <w:t>CURTEA CONSTITUŢIONALĂ</w:t>
    </w:r>
  </w:p>
  <w:p w14:paraId="1490FDF7" w14:textId="77777777" w:rsidR="00E52F2C" w:rsidRPr="00AE212F" w:rsidRDefault="00E52F2C">
    <w:pPr>
      <w:pStyle w:val="a3"/>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7F32"/>
    <w:multiLevelType w:val="hybridMultilevel"/>
    <w:tmpl w:val="558408E8"/>
    <w:lvl w:ilvl="0" w:tplc="7C5A16C2">
      <w:start w:val="1"/>
      <w:numFmt w:val="decimal"/>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37D76"/>
    <w:multiLevelType w:val="hybridMultilevel"/>
    <w:tmpl w:val="664626FA"/>
    <w:lvl w:ilvl="0" w:tplc="097C2844">
      <w:start w:val="1"/>
      <w:numFmt w:val="decimal"/>
      <w:lvlText w:val="%1."/>
      <w:lvlJc w:val="left"/>
      <w:pPr>
        <w:ind w:left="786"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040CA"/>
    <w:multiLevelType w:val="hybridMultilevel"/>
    <w:tmpl w:val="68DA0C8E"/>
    <w:lvl w:ilvl="0" w:tplc="98D00058">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EF6137C"/>
    <w:multiLevelType w:val="multilevel"/>
    <w:tmpl w:val="5DAE70D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1C7237C"/>
    <w:multiLevelType w:val="hybridMultilevel"/>
    <w:tmpl w:val="FC42F582"/>
    <w:lvl w:ilvl="0" w:tplc="07A8312E">
      <w:start w:val="1"/>
      <w:numFmt w:val="upperLetter"/>
      <w:lvlText w:val="%1."/>
      <w:lvlJc w:val="left"/>
      <w:pPr>
        <w:ind w:left="644" w:hanging="360"/>
      </w:pPr>
      <w:rPr>
        <w:rFonts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2BB3E5C"/>
    <w:multiLevelType w:val="hybridMultilevel"/>
    <w:tmpl w:val="0046DCA6"/>
    <w:lvl w:ilvl="0" w:tplc="62446400">
      <w:start w:val="1"/>
      <w:numFmt w:val="decimal"/>
      <w:lvlText w:val="%1."/>
      <w:lvlJc w:val="left"/>
      <w:pPr>
        <w:ind w:left="927" w:hanging="360"/>
      </w:pPr>
      <w:rPr>
        <w:rFonts w:ascii="Times New Roman" w:hAnsi="Times New Roman" w:cs="Times New Roman" w:hint="default"/>
        <w:b w:val="0"/>
        <w:i w:val="0"/>
        <w:strike w:val="0"/>
        <w:color w:val="auto"/>
        <w:sz w:val="24"/>
        <w:szCs w:val="24"/>
        <w:lang w:val="ro-RO"/>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AF85AB3"/>
    <w:multiLevelType w:val="hybridMultilevel"/>
    <w:tmpl w:val="FEBE4938"/>
    <w:lvl w:ilvl="0" w:tplc="7E0ABE98">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D35317D"/>
    <w:multiLevelType w:val="hybridMultilevel"/>
    <w:tmpl w:val="CEC85766"/>
    <w:lvl w:ilvl="0" w:tplc="FBA82508">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AC6448"/>
    <w:multiLevelType w:val="hybridMultilevel"/>
    <w:tmpl w:val="FEBE4938"/>
    <w:lvl w:ilvl="0" w:tplc="7E0ABE98">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1ECA65CB"/>
    <w:multiLevelType w:val="hybridMultilevel"/>
    <w:tmpl w:val="B80E82A8"/>
    <w:lvl w:ilvl="0" w:tplc="49D873FA">
      <w:start w:val="1"/>
      <w:numFmt w:val="decimal"/>
      <w:lvlText w:val="%1."/>
      <w:lvlJc w:val="left"/>
      <w:pPr>
        <w:ind w:left="1211" w:hanging="360"/>
      </w:pPr>
      <w:rPr>
        <w:rFonts w:ascii="Times New Roman" w:hAnsi="Times New Roman" w:cs="Times New Roman" w:hint="default"/>
        <w:b w:val="0"/>
        <w:i w:val="0"/>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B90306"/>
    <w:multiLevelType w:val="hybridMultilevel"/>
    <w:tmpl w:val="23A83910"/>
    <w:lvl w:ilvl="0" w:tplc="49D873FA">
      <w:start w:val="1"/>
      <w:numFmt w:val="decimal"/>
      <w:lvlText w:val="%1."/>
      <w:lvlJc w:val="left"/>
      <w:pPr>
        <w:ind w:left="360" w:hanging="360"/>
      </w:pPr>
      <w:rPr>
        <w:rFonts w:ascii="Times New Roman" w:hAnsi="Times New Roman" w:cs="Times New Roman" w:hint="default"/>
        <w:b w:val="0"/>
        <w:i w:val="0"/>
        <w:strike w:val="0"/>
        <w:sz w:val="24"/>
        <w:szCs w:val="24"/>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3802E0C"/>
    <w:multiLevelType w:val="multilevel"/>
    <w:tmpl w:val="D924F1F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24CE2FDD"/>
    <w:multiLevelType w:val="hybridMultilevel"/>
    <w:tmpl w:val="E5882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C3DD5"/>
    <w:multiLevelType w:val="hybridMultilevel"/>
    <w:tmpl w:val="AB7AE882"/>
    <w:lvl w:ilvl="0" w:tplc="1B18AD66">
      <w:start w:val="2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7846F7"/>
    <w:multiLevelType w:val="hybridMultilevel"/>
    <w:tmpl w:val="CDA857F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C05F60"/>
    <w:multiLevelType w:val="hybridMultilevel"/>
    <w:tmpl w:val="6EA0632E"/>
    <w:lvl w:ilvl="0" w:tplc="0010AD7E">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2F72CFC"/>
    <w:multiLevelType w:val="hybridMultilevel"/>
    <w:tmpl w:val="E00016C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443F776A"/>
    <w:multiLevelType w:val="hybridMultilevel"/>
    <w:tmpl w:val="9C2A8D68"/>
    <w:lvl w:ilvl="0" w:tplc="5330A89C">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76ACE"/>
    <w:multiLevelType w:val="hybridMultilevel"/>
    <w:tmpl w:val="74B8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606DCE"/>
    <w:multiLevelType w:val="multilevel"/>
    <w:tmpl w:val="7C82F95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CF02B05"/>
    <w:multiLevelType w:val="hybridMultilevel"/>
    <w:tmpl w:val="38CA2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7D4F82"/>
    <w:multiLevelType w:val="hybridMultilevel"/>
    <w:tmpl w:val="A0206F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FB3AC4"/>
    <w:multiLevelType w:val="hybridMultilevel"/>
    <w:tmpl w:val="71625F8C"/>
    <w:lvl w:ilvl="0" w:tplc="097C2844">
      <w:start w:val="1"/>
      <w:numFmt w:val="decimal"/>
      <w:lvlText w:val="%1."/>
      <w:lvlJc w:val="left"/>
      <w:pPr>
        <w:ind w:left="72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06777"/>
    <w:multiLevelType w:val="hybridMultilevel"/>
    <w:tmpl w:val="C4301E72"/>
    <w:lvl w:ilvl="0" w:tplc="49D873FA">
      <w:start w:val="1"/>
      <w:numFmt w:val="decimal"/>
      <w:lvlText w:val="%1."/>
      <w:lvlJc w:val="left"/>
      <w:pPr>
        <w:ind w:left="360" w:hanging="360"/>
      </w:pPr>
      <w:rPr>
        <w:rFonts w:ascii="Times New Roman" w:hAnsi="Times New Roman" w:cs="Times New Roman" w:hint="default"/>
        <w:b w:val="0"/>
        <w:i w:val="0"/>
        <w:strike w:val="0"/>
        <w:sz w:val="24"/>
        <w:szCs w:val="24"/>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6CEC5BBC"/>
    <w:multiLevelType w:val="hybridMultilevel"/>
    <w:tmpl w:val="E4EE23B4"/>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 w15:restartNumberingAfterBreak="0">
    <w:nsid w:val="710E6797"/>
    <w:multiLevelType w:val="hybridMultilevel"/>
    <w:tmpl w:val="FEBE4938"/>
    <w:lvl w:ilvl="0" w:tplc="7E0ABE98">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767A019A"/>
    <w:multiLevelType w:val="hybridMultilevel"/>
    <w:tmpl w:val="1F9AD22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7B664B58"/>
    <w:multiLevelType w:val="hybridMultilevel"/>
    <w:tmpl w:val="F392CE58"/>
    <w:lvl w:ilvl="0" w:tplc="D4FC86C0">
      <w:start w:val="4"/>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E130042"/>
    <w:multiLevelType w:val="hybridMultilevel"/>
    <w:tmpl w:val="262CCB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BE2212"/>
    <w:multiLevelType w:val="hybridMultilevel"/>
    <w:tmpl w:val="765403D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
  </w:num>
  <w:num w:numId="2">
    <w:abstractNumId w:val="3"/>
  </w:num>
  <w:num w:numId="3">
    <w:abstractNumId w:val="19"/>
  </w:num>
  <w:num w:numId="4">
    <w:abstractNumId w:val="5"/>
  </w:num>
  <w:num w:numId="5">
    <w:abstractNumId w:val="11"/>
  </w:num>
  <w:num w:numId="6">
    <w:abstractNumId w:val="27"/>
  </w:num>
  <w:num w:numId="7">
    <w:abstractNumId w:val="29"/>
  </w:num>
  <w:num w:numId="8">
    <w:abstractNumId w:val="9"/>
  </w:num>
  <w:num w:numId="9">
    <w:abstractNumId w:val="26"/>
  </w:num>
  <w:num w:numId="10">
    <w:abstractNumId w:val="18"/>
  </w:num>
  <w:num w:numId="11">
    <w:abstractNumId w:val="28"/>
  </w:num>
  <w:num w:numId="12">
    <w:abstractNumId w:val="23"/>
  </w:num>
  <w:num w:numId="13">
    <w:abstractNumId w:val="10"/>
  </w:num>
  <w:num w:numId="14">
    <w:abstractNumId w:val="2"/>
  </w:num>
  <w:num w:numId="15">
    <w:abstractNumId w:val="16"/>
  </w:num>
  <w:num w:numId="16">
    <w:abstractNumId w:val="8"/>
  </w:num>
  <w:num w:numId="17">
    <w:abstractNumId w:val="25"/>
  </w:num>
  <w:num w:numId="18">
    <w:abstractNumId w:val="6"/>
  </w:num>
  <w:num w:numId="19">
    <w:abstractNumId w:val="14"/>
  </w:num>
  <w:num w:numId="20">
    <w:abstractNumId w:val="7"/>
  </w:num>
  <w:num w:numId="21">
    <w:abstractNumId w:val="21"/>
  </w:num>
  <w:num w:numId="22">
    <w:abstractNumId w:val="1"/>
  </w:num>
  <w:num w:numId="23">
    <w:abstractNumId w:val="24"/>
  </w:num>
  <w:num w:numId="24">
    <w:abstractNumId w:val="12"/>
  </w:num>
  <w:num w:numId="25">
    <w:abstractNumId w:val="20"/>
  </w:num>
  <w:num w:numId="26">
    <w:abstractNumId w:val="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7"/>
  </w:num>
  <w:num w:numId="30">
    <w:abstractNumId w:val="2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E8"/>
    <w:rsid w:val="00000F92"/>
    <w:rsid w:val="00001251"/>
    <w:rsid w:val="00001BD5"/>
    <w:rsid w:val="00001F32"/>
    <w:rsid w:val="00002454"/>
    <w:rsid w:val="000030EF"/>
    <w:rsid w:val="00004C21"/>
    <w:rsid w:val="000055F5"/>
    <w:rsid w:val="000059A4"/>
    <w:rsid w:val="00006C3C"/>
    <w:rsid w:val="0000706D"/>
    <w:rsid w:val="00007814"/>
    <w:rsid w:val="00010F02"/>
    <w:rsid w:val="000110E5"/>
    <w:rsid w:val="00012245"/>
    <w:rsid w:val="0001368C"/>
    <w:rsid w:val="000140E4"/>
    <w:rsid w:val="0001425E"/>
    <w:rsid w:val="00015CBF"/>
    <w:rsid w:val="00016B5F"/>
    <w:rsid w:val="00017C35"/>
    <w:rsid w:val="00020F26"/>
    <w:rsid w:val="00021B26"/>
    <w:rsid w:val="00022A3B"/>
    <w:rsid w:val="00023554"/>
    <w:rsid w:val="00023777"/>
    <w:rsid w:val="000240DD"/>
    <w:rsid w:val="000246FC"/>
    <w:rsid w:val="00024DCA"/>
    <w:rsid w:val="00025367"/>
    <w:rsid w:val="000269EA"/>
    <w:rsid w:val="0002733A"/>
    <w:rsid w:val="0002793D"/>
    <w:rsid w:val="00027B7A"/>
    <w:rsid w:val="000317FB"/>
    <w:rsid w:val="00033028"/>
    <w:rsid w:val="00035A58"/>
    <w:rsid w:val="00035E96"/>
    <w:rsid w:val="00036154"/>
    <w:rsid w:val="000361BF"/>
    <w:rsid w:val="00036CE8"/>
    <w:rsid w:val="00037632"/>
    <w:rsid w:val="0004141B"/>
    <w:rsid w:val="00041974"/>
    <w:rsid w:val="00041D6E"/>
    <w:rsid w:val="00041D93"/>
    <w:rsid w:val="00042737"/>
    <w:rsid w:val="0004278A"/>
    <w:rsid w:val="000430C7"/>
    <w:rsid w:val="00043573"/>
    <w:rsid w:val="00043656"/>
    <w:rsid w:val="000446F9"/>
    <w:rsid w:val="00046026"/>
    <w:rsid w:val="00046E4D"/>
    <w:rsid w:val="00046FD8"/>
    <w:rsid w:val="00047558"/>
    <w:rsid w:val="000502DE"/>
    <w:rsid w:val="00050394"/>
    <w:rsid w:val="00052538"/>
    <w:rsid w:val="00053527"/>
    <w:rsid w:val="000549FF"/>
    <w:rsid w:val="0005521D"/>
    <w:rsid w:val="00055AA8"/>
    <w:rsid w:val="00056217"/>
    <w:rsid w:val="00056DC6"/>
    <w:rsid w:val="00057835"/>
    <w:rsid w:val="00057A10"/>
    <w:rsid w:val="00057AE9"/>
    <w:rsid w:val="000600D8"/>
    <w:rsid w:val="00060733"/>
    <w:rsid w:val="00060B2F"/>
    <w:rsid w:val="00060B87"/>
    <w:rsid w:val="00060EC3"/>
    <w:rsid w:val="000619CF"/>
    <w:rsid w:val="00061B5E"/>
    <w:rsid w:val="00061C53"/>
    <w:rsid w:val="0006292D"/>
    <w:rsid w:val="000632BD"/>
    <w:rsid w:val="00064DC0"/>
    <w:rsid w:val="00065028"/>
    <w:rsid w:val="00065416"/>
    <w:rsid w:val="000658EF"/>
    <w:rsid w:val="00065B06"/>
    <w:rsid w:val="00065F98"/>
    <w:rsid w:val="00067048"/>
    <w:rsid w:val="00067234"/>
    <w:rsid w:val="00067278"/>
    <w:rsid w:val="000728B7"/>
    <w:rsid w:val="00072F05"/>
    <w:rsid w:val="0007405F"/>
    <w:rsid w:val="000747C5"/>
    <w:rsid w:val="00074E54"/>
    <w:rsid w:val="000752F2"/>
    <w:rsid w:val="00076A41"/>
    <w:rsid w:val="00076DB8"/>
    <w:rsid w:val="000774E7"/>
    <w:rsid w:val="00077A46"/>
    <w:rsid w:val="00080477"/>
    <w:rsid w:val="000805C4"/>
    <w:rsid w:val="000805F7"/>
    <w:rsid w:val="00082B7C"/>
    <w:rsid w:val="000842D4"/>
    <w:rsid w:val="000857B5"/>
    <w:rsid w:val="00086C64"/>
    <w:rsid w:val="000879B4"/>
    <w:rsid w:val="000910AD"/>
    <w:rsid w:val="000910D9"/>
    <w:rsid w:val="000911F6"/>
    <w:rsid w:val="000915B3"/>
    <w:rsid w:val="00092759"/>
    <w:rsid w:val="000928F1"/>
    <w:rsid w:val="000945AD"/>
    <w:rsid w:val="00094C8B"/>
    <w:rsid w:val="00097C59"/>
    <w:rsid w:val="000A0D32"/>
    <w:rsid w:val="000A1C1A"/>
    <w:rsid w:val="000A20CD"/>
    <w:rsid w:val="000A3B9B"/>
    <w:rsid w:val="000A4871"/>
    <w:rsid w:val="000A4A91"/>
    <w:rsid w:val="000A60F7"/>
    <w:rsid w:val="000A6AF6"/>
    <w:rsid w:val="000A6FE3"/>
    <w:rsid w:val="000A7891"/>
    <w:rsid w:val="000A7B82"/>
    <w:rsid w:val="000B0468"/>
    <w:rsid w:val="000B11D4"/>
    <w:rsid w:val="000B1936"/>
    <w:rsid w:val="000B1F52"/>
    <w:rsid w:val="000B3089"/>
    <w:rsid w:val="000B392D"/>
    <w:rsid w:val="000B68F3"/>
    <w:rsid w:val="000C00F1"/>
    <w:rsid w:val="000C063D"/>
    <w:rsid w:val="000C0EB6"/>
    <w:rsid w:val="000C10B1"/>
    <w:rsid w:val="000C3839"/>
    <w:rsid w:val="000C40EF"/>
    <w:rsid w:val="000C417A"/>
    <w:rsid w:val="000C4915"/>
    <w:rsid w:val="000C4C6C"/>
    <w:rsid w:val="000C508B"/>
    <w:rsid w:val="000C578E"/>
    <w:rsid w:val="000C5CF0"/>
    <w:rsid w:val="000C6CD2"/>
    <w:rsid w:val="000C766B"/>
    <w:rsid w:val="000C7FF9"/>
    <w:rsid w:val="000D001A"/>
    <w:rsid w:val="000D0363"/>
    <w:rsid w:val="000D0902"/>
    <w:rsid w:val="000D0CDF"/>
    <w:rsid w:val="000D108A"/>
    <w:rsid w:val="000D2293"/>
    <w:rsid w:val="000D26A8"/>
    <w:rsid w:val="000D27C1"/>
    <w:rsid w:val="000D3593"/>
    <w:rsid w:val="000D3FE3"/>
    <w:rsid w:val="000D41FD"/>
    <w:rsid w:val="000D54A0"/>
    <w:rsid w:val="000D65D7"/>
    <w:rsid w:val="000D7152"/>
    <w:rsid w:val="000D7284"/>
    <w:rsid w:val="000D75B2"/>
    <w:rsid w:val="000D7CAA"/>
    <w:rsid w:val="000D7DB6"/>
    <w:rsid w:val="000E092E"/>
    <w:rsid w:val="000E0A10"/>
    <w:rsid w:val="000E136E"/>
    <w:rsid w:val="000E158A"/>
    <w:rsid w:val="000E2594"/>
    <w:rsid w:val="000E30D3"/>
    <w:rsid w:val="000E5271"/>
    <w:rsid w:val="000E5D5D"/>
    <w:rsid w:val="000E6015"/>
    <w:rsid w:val="000E676B"/>
    <w:rsid w:val="000E70F3"/>
    <w:rsid w:val="000F0216"/>
    <w:rsid w:val="000F0683"/>
    <w:rsid w:val="000F0AE0"/>
    <w:rsid w:val="000F45CB"/>
    <w:rsid w:val="000F4A40"/>
    <w:rsid w:val="000F6F6F"/>
    <w:rsid w:val="000F7317"/>
    <w:rsid w:val="000F7F66"/>
    <w:rsid w:val="00100229"/>
    <w:rsid w:val="001005A2"/>
    <w:rsid w:val="00102522"/>
    <w:rsid w:val="001035C1"/>
    <w:rsid w:val="0010449B"/>
    <w:rsid w:val="0010539C"/>
    <w:rsid w:val="001056C2"/>
    <w:rsid w:val="00106DF8"/>
    <w:rsid w:val="001077D8"/>
    <w:rsid w:val="0011033B"/>
    <w:rsid w:val="001119E7"/>
    <w:rsid w:val="001122CB"/>
    <w:rsid w:val="001128EE"/>
    <w:rsid w:val="001133FC"/>
    <w:rsid w:val="001144AB"/>
    <w:rsid w:val="00114AD6"/>
    <w:rsid w:val="0011562D"/>
    <w:rsid w:val="00115C27"/>
    <w:rsid w:val="00116452"/>
    <w:rsid w:val="00117C06"/>
    <w:rsid w:val="00117C21"/>
    <w:rsid w:val="00120D11"/>
    <w:rsid w:val="00122257"/>
    <w:rsid w:val="00122F7B"/>
    <w:rsid w:val="00123BA8"/>
    <w:rsid w:val="00124178"/>
    <w:rsid w:val="001257D1"/>
    <w:rsid w:val="00125F50"/>
    <w:rsid w:val="00126048"/>
    <w:rsid w:val="001274CC"/>
    <w:rsid w:val="00130CE9"/>
    <w:rsid w:val="00131402"/>
    <w:rsid w:val="00131BF8"/>
    <w:rsid w:val="00132DFD"/>
    <w:rsid w:val="00136011"/>
    <w:rsid w:val="00136EAD"/>
    <w:rsid w:val="00137C82"/>
    <w:rsid w:val="00137CB4"/>
    <w:rsid w:val="001403FC"/>
    <w:rsid w:val="0014097B"/>
    <w:rsid w:val="00140CCB"/>
    <w:rsid w:val="00140FCB"/>
    <w:rsid w:val="00143A80"/>
    <w:rsid w:val="00143ABC"/>
    <w:rsid w:val="00144733"/>
    <w:rsid w:val="001453BE"/>
    <w:rsid w:val="00145C52"/>
    <w:rsid w:val="00145F09"/>
    <w:rsid w:val="00146711"/>
    <w:rsid w:val="00147D02"/>
    <w:rsid w:val="00151306"/>
    <w:rsid w:val="00153B06"/>
    <w:rsid w:val="00154596"/>
    <w:rsid w:val="00157C8B"/>
    <w:rsid w:val="001603E2"/>
    <w:rsid w:val="00161CAE"/>
    <w:rsid w:val="0016212E"/>
    <w:rsid w:val="001622FB"/>
    <w:rsid w:val="001632E0"/>
    <w:rsid w:val="00164521"/>
    <w:rsid w:val="0016593B"/>
    <w:rsid w:val="00172EB6"/>
    <w:rsid w:val="0017381D"/>
    <w:rsid w:val="001741DE"/>
    <w:rsid w:val="00177BFC"/>
    <w:rsid w:val="00180B16"/>
    <w:rsid w:val="00180C84"/>
    <w:rsid w:val="00185395"/>
    <w:rsid w:val="001912D8"/>
    <w:rsid w:val="001920EC"/>
    <w:rsid w:val="00192806"/>
    <w:rsid w:val="00193106"/>
    <w:rsid w:val="001935C5"/>
    <w:rsid w:val="00194353"/>
    <w:rsid w:val="001948CA"/>
    <w:rsid w:val="001952A5"/>
    <w:rsid w:val="00195D69"/>
    <w:rsid w:val="00196246"/>
    <w:rsid w:val="0019637D"/>
    <w:rsid w:val="001963A4"/>
    <w:rsid w:val="001964EB"/>
    <w:rsid w:val="001969C6"/>
    <w:rsid w:val="00197861"/>
    <w:rsid w:val="001A0340"/>
    <w:rsid w:val="001A215E"/>
    <w:rsid w:val="001A2319"/>
    <w:rsid w:val="001A4103"/>
    <w:rsid w:val="001A4A33"/>
    <w:rsid w:val="001A4C70"/>
    <w:rsid w:val="001A4EA2"/>
    <w:rsid w:val="001A4F33"/>
    <w:rsid w:val="001A56F9"/>
    <w:rsid w:val="001A599B"/>
    <w:rsid w:val="001A6C6D"/>
    <w:rsid w:val="001B0F5E"/>
    <w:rsid w:val="001B10A2"/>
    <w:rsid w:val="001B25A8"/>
    <w:rsid w:val="001B262F"/>
    <w:rsid w:val="001B2A2B"/>
    <w:rsid w:val="001B3122"/>
    <w:rsid w:val="001B41AC"/>
    <w:rsid w:val="001B5844"/>
    <w:rsid w:val="001B6FCD"/>
    <w:rsid w:val="001B765A"/>
    <w:rsid w:val="001B7D35"/>
    <w:rsid w:val="001B7FE7"/>
    <w:rsid w:val="001C05DB"/>
    <w:rsid w:val="001C2727"/>
    <w:rsid w:val="001C2995"/>
    <w:rsid w:val="001C32BD"/>
    <w:rsid w:val="001C357E"/>
    <w:rsid w:val="001C35C7"/>
    <w:rsid w:val="001C638B"/>
    <w:rsid w:val="001C6D98"/>
    <w:rsid w:val="001C7128"/>
    <w:rsid w:val="001D1237"/>
    <w:rsid w:val="001D3D43"/>
    <w:rsid w:val="001D4241"/>
    <w:rsid w:val="001D4AE0"/>
    <w:rsid w:val="001D6F53"/>
    <w:rsid w:val="001D79D3"/>
    <w:rsid w:val="001D7C96"/>
    <w:rsid w:val="001D7DDA"/>
    <w:rsid w:val="001E058F"/>
    <w:rsid w:val="001E0FB9"/>
    <w:rsid w:val="001E1778"/>
    <w:rsid w:val="001E182E"/>
    <w:rsid w:val="001E20B6"/>
    <w:rsid w:val="001E3C32"/>
    <w:rsid w:val="001E43D8"/>
    <w:rsid w:val="001E45F9"/>
    <w:rsid w:val="001E7975"/>
    <w:rsid w:val="001F01E9"/>
    <w:rsid w:val="001F0770"/>
    <w:rsid w:val="001F099F"/>
    <w:rsid w:val="001F295E"/>
    <w:rsid w:val="001F404E"/>
    <w:rsid w:val="001F4155"/>
    <w:rsid w:val="001F4C1A"/>
    <w:rsid w:val="001F743F"/>
    <w:rsid w:val="001F7AA3"/>
    <w:rsid w:val="00200BC2"/>
    <w:rsid w:val="00201830"/>
    <w:rsid w:val="00202065"/>
    <w:rsid w:val="00203E8E"/>
    <w:rsid w:val="00205A4F"/>
    <w:rsid w:val="00205C21"/>
    <w:rsid w:val="00206E7C"/>
    <w:rsid w:val="002072B6"/>
    <w:rsid w:val="002079E7"/>
    <w:rsid w:val="00207AB9"/>
    <w:rsid w:val="0021267B"/>
    <w:rsid w:val="00213061"/>
    <w:rsid w:val="002137FC"/>
    <w:rsid w:val="00215797"/>
    <w:rsid w:val="00216F19"/>
    <w:rsid w:val="00216F42"/>
    <w:rsid w:val="00217C31"/>
    <w:rsid w:val="00217F47"/>
    <w:rsid w:val="00217FEB"/>
    <w:rsid w:val="00220196"/>
    <w:rsid w:val="0022160A"/>
    <w:rsid w:val="00221A38"/>
    <w:rsid w:val="00221F12"/>
    <w:rsid w:val="00224326"/>
    <w:rsid w:val="002243B9"/>
    <w:rsid w:val="00225003"/>
    <w:rsid w:val="0022775E"/>
    <w:rsid w:val="00227A9D"/>
    <w:rsid w:val="00230DE3"/>
    <w:rsid w:val="00231009"/>
    <w:rsid w:val="002318A5"/>
    <w:rsid w:val="002324E7"/>
    <w:rsid w:val="00233532"/>
    <w:rsid w:val="002348B2"/>
    <w:rsid w:val="00234A39"/>
    <w:rsid w:val="002350B6"/>
    <w:rsid w:val="0023536D"/>
    <w:rsid w:val="00235F9B"/>
    <w:rsid w:val="00241356"/>
    <w:rsid w:val="00241867"/>
    <w:rsid w:val="002422A3"/>
    <w:rsid w:val="00242841"/>
    <w:rsid w:val="00242C8C"/>
    <w:rsid w:val="00243C92"/>
    <w:rsid w:val="00244B59"/>
    <w:rsid w:val="002462C4"/>
    <w:rsid w:val="00247896"/>
    <w:rsid w:val="00250277"/>
    <w:rsid w:val="00250341"/>
    <w:rsid w:val="0025105C"/>
    <w:rsid w:val="002514E8"/>
    <w:rsid w:val="002517B0"/>
    <w:rsid w:val="002519A6"/>
    <w:rsid w:val="002520C2"/>
    <w:rsid w:val="00252837"/>
    <w:rsid w:val="0025305C"/>
    <w:rsid w:val="002535E9"/>
    <w:rsid w:val="00253EB2"/>
    <w:rsid w:val="002541FB"/>
    <w:rsid w:val="002550EA"/>
    <w:rsid w:val="002559BD"/>
    <w:rsid w:val="0026021C"/>
    <w:rsid w:val="0026026C"/>
    <w:rsid w:val="00260548"/>
    <w:rsid w:val="00260828"/>
    <w:rsid w:val="00260A69"/>
    <w:rsid w:val="0026257F"/>
    <w:rsid w:val="00262BD0"/>
    <w:rsid w:val="00262F34"/>
    <w:rsid w:val="00264D89"/>
    <w:rsid w:val="0026548D"/>
    <w:rsid w:val="00265A88"/>
    <w:rsid w:val="00267F92"/>
    <w:rsid w:val="00270FA1"/>
    <w:rsid w:val="00271AB0"/>
    <w:rsid w:val="00272B56"/>
    <w:rsid w:val="002754BC"/>
    <w:rsid w:val="0027568C"/>
    <w:rsid w:val="002761D4"/>
    <w:rsid w:val="0027709F"/>
    <w:rsid w:val="00277836"/>
    <w:rsid w:val="00281C52"/>
    <w:rsid w:val="00281CB6"/>
    <w:rsid w:val="0028373E"/>
    <w:rsid w:val="00284128"/>
    <w:rsid w:val="00287410"/>
    <w:rsid w:val="00287E01"/>
    <w:rsid w:val="00287EF2"/>
    <w:rsid w:val="0029030F"/>
    <w:rsid w:val="00290637"/>
    <w:rsid w:val="00290656"/>
    <w:rsid w:val="00291047"/>
    <w:rsid w:val="00293154"/>
    <w:rsid w:val="00293B21"/>
    <w:rsid w:val="00295AE2"/>
    <w:rsid w:val="00296001"/>
    <w:rsid w:val="00296306"/>
    <w:rsid w:val="0029634C"/>
    <w:rsid w:val="002963AF"/>
    <w:rsid w:val="002966F7"/>
    <w:rsid w:val="00297424"/>
    <w:rsid w:val="00297A48"/>
    <w:rsid w:val="00297CAA"/>
    <w:rsid w:val="002A0B8C"/>
    <w:rsid w:val="002A0BEF"/>
    <w:rsid w:val="002A3DC6"/>
    <w:rsid w:val="002A3E92"/>
    <w:rsid w:val="002A4373"/>
    <w:rsid w:val="002A6190"/>
    <w:rsid w:val="002A61D2"/>
    <w:rsid w:val="002A6EA4"/>
    <w:rsid w:val="002A7424"/>
    <w:rsid w:val="002A7857"/>
    <w:rsid w:val="002A7969"/>
    <w:rsid w:val="002A7D66"/>
    <w:rsid w:val="002B0420"/>
    <w:rsid w:val="002B1066"/>
    <w:rsid w:val="002B3064"/>
    <w:rsid w:val="002B3378"/>
    <w:rsid w:val="002B3B7A"/>
    <w:rsid w:val="002B56F0"/>
    <w:rsid w:val="002B5B40"/>
    <w:rsid w:val="002B5D9D"/>
    <w:rsid w:val="002B6BD9"/>
    <w:rsid w:val="002B6F2A"/>
    <w:rsid w:val="002B6FEE"/>
    <w:rsid w:val="002B7825"/>
    <w:rsid w:val="002C0423"/>
    <w:rsid w:val="002C1ABD"/>
    <w:rsid w:val="002C243A"/>
    <w:rsid w:val="002C2614"/>
    <w:rsid w:val="002C3905"/>
    <w:rsid w:val="002C428D"/>
    <w:rsid w:val="002C55D2"/>
    <w:rsid w:val="002C64F4"/>
    <w:rsid w:val="002C65A2"/>
    <w:rsid w:val="002C75BD"/>
    <w:rsid w:val="002C75F1"/>
    <w:rsid w:val="002D01A7"/>
    <w:rsid w:val="002D117A"/>
    <w:rsid w:val="002D3943"/>
    <w:rsid w:val="002D3E97"/>
    <w:rsid w:val="002D6995"/>
    <w:rsid w:val="002D6B6A"/>
    <w:rsid w:val="002D79C4"/>
    <w:rsid w:val="002E0A63"/>
    <w:rsid w:val="002E25A1"/>
    <w:rsid w:val="002E2CEB"/>
    <w:rsid w:val="002E2F00"/>
    <w:rsid w:val="002E35D9"/>
    <w:rsid w:val="002E3AEC"/>
    <w:rsid w:val="002E53A6"/>
    <w:rsid w:val="002E6106"/>
    <w:rsid w:val="002E6219"/>
    <w:rsid w:val="002E6E88"/>
    <w:rsid w:val="002E7297"/>
    <w:rsid w:val="002F4A31"/>
    <w:rsid w:val="002F5C9B"/>
    <w:rsid w:val="002F70E6"/>
    <w:rsid w:val="002F7111"/>
    <w:rsid w:val="002F7996"/>
    <w:rsid w:val="003002F6"/>
    <w:rsid w:val="0030166F"/>
    <w:rsid w:val="00302938"/>
    <w:rsid w:val="00303554"/>
    <w:rsid w:val="00303B9D"/>
    <w:rsid w:val="003050DC"/>
    <w:rsid w:val="00305789"/>
    <w:rsid w:val="003068EC"/>
    <w:rsid w:val="00306965"/>
    <w:rsid w:val="00306E6B"/>
    <w:rsid w:val="00306F82"/>
    <w:rsid w:val="003101A0"/>
    <w:rsid w:val="00310BB8"/>
    <w:rsid w:val="00310BED"/>
    <w:rsid w:val="00310D0C"/>
    <w:rsid w:val="00311A67"/>
    <w:rsid w:val="00311E5F"/>
    <w:rsid w:val="003122D0"/>
    <w:rsid w:val="00314D24"/>
    <w:rsid w:val="00314E5A"/>
    <w:rsid w:val="00315836"/>
    <w:rsid w:val="00316AD2"/>
    <w:rsid w:val="003213DE"/>
    <w:rsid w:val="0032241D"/>
    <w:rsid w:val="0032260D"/>
    <w:rsid w:val="00322D7D"/>
    <w:rsid w:val="00323351"/>
    <w:rsid w:val="003240FD"/>
    <w:rsid w:val="00324944"/>
    <w:rsid w:val="00325E21"/>
    <w:rsid w:val="0032666D"/>
    <w:rsid w:val="00327151"/>
    <w:rsid w:val="00327DB8"/>
    <w:rsid w:val="00330022"/>
    <w:rsid w:val="003310C3"/>
    <w:rsid w:val="003319DC"/>
    <w:rsid w:val="00333DAD"/>
    <w:rsid w:val="0033406C"/>
    <w:rsid w:val="0033605A"/>
    <w:rsid w:val="00336BDB"/>
    <w:rsid w:val="00337D2C"/>
    <w:rsid w:val="003404D3"/>
    <w:rsid w:val="00340977"/>
    <w:rsid w:val="00340E76"/>
    <w:rsid w:val="00340F63"/>
    <w:rsid w:val="003414DB"/>
    <w:rsid w:val="00341819"/>
    <w:rsid w:val="00341877"/>
    <w:rsid w:val="00341E76"/>
    <w:rsid w:val="0034326B"/>
    <w:rsid w:val="00344942"/>
    <w:rsid w:val="003453E6"/>
    <w:rsid w:val="003459E4"/>
    <w:rsid w:val="003466A1"/>
    <w:rsid w:val="00347349"/>
    <w:rsid w:val="00351557"/>
    <w:rsid w:val="00352559"/>
    <w:rsid w:val="00353D03"/>
    <w:rsid w:val="00354BEB"/>
    <w:rsid w:val="00360A18"/>
    <w:rsid w:val="00361764"/>
    <w:rsid w:val="0036218A"/>
    <w:rsid w:val="0036229B"/>
    <w:rsid w:val="00362624"/>
    <w:rsid w:val="00364197"/>
    <w:rsid w:val="00364C94"/>
    <w:rsid w:val="00366431"/>
    <w:rsid w:val="00366AFA"/>
    <w:rsid w:val="00367C7F"/>
    <w:rsid w:val="00370317"/>
    <w:rsid w:val="00371388"/>
    <w:rsid w:val="003725B2"/>
    <w:rsid w:val="003731E2"/>
    <w:rsid w:val="003740B2"/>
    <w:rsid w:val="0037473B"/>
    <w:rsid w:val="00374B87"/>
    <w:rsid w:val="003756AB"/>
    <w:rsid w:val="00376FF4"/>
    <w:rsid w:val="0037734F"/>
    <w:rsid w:val="003773E6"/>
    <w:rsid w:val="003804C9"/>
    <w:rsid w:val="0038081D"/>
    <w:rsid w:val="003808BF"/>
    <w:rsid w:val="00380CE2"/>
    <w:rsid w:val="00381AEE"/>
    <w:rsid w:val="00381F2C"/>
    <w:rsid w:val="003822B1"/>
    <w:rsid w:val="00383A10"/>
    <w:rsid w:val="00383B6E"/>
    <w:rsid w:val="00384B48"/>
    <w:rsid w:val="003855EE"/>
    <w:rsid w:val="00385B7F"/>
    <w:rsid w:val="003870F2"/>
    <w:rsid w:val="003877FE"/>
    <w:rsid w:val="0039056A"/>
    <w:rsid w:val="003920E9"/>
    <w:rsid w:val="00392410"/>
    <w:rsid w:val="00392A04"/>
    <w:rsid w:val="0039325E"/>
    <w:rsid w:val="003943E3"/>
    <w:rsid w:val="00394B44"/>
    <w:rsid w:val="0039508E"/>
    <w:rsid w:val="00397043"/>
    <w:rsid w:val="003979BA"/>
    <w:rsid w:val="003A060A"/>
    <w:rsid w:val="003A1005"/>
    <w:rsid w:val="003A1361"/>
    <w:rsid w:val="003A16D8"/>
    <w:rsid w:val="003A24A5"/>
    <w:rsid w:val="003A2692"/>
    <w:rsid w:val="003A2753"/>
    <w:rsid w:val="003A2AF5"/>
    <w:rsid w:val="003A375A"/>
    <w:rsid w:val="003A4479"/>
    <w:rsid w:val="003A5EC1"/>
    <w:rsid w:val="003A75E0"/>
    <w:rsid w:val="003A7EFC"/>
    <w:rsid w:val="003B101C"/>
    <w:rsid w:val="003B22A0"/>
    <w:rsid w:val="003B2805"/>
    <w:rsid w:val="003B4EBA"/>
    <w:rsid w:val="003B50C5"/>
    <w:rsid w:val="003B59AF"/>
    <w:rsid w:val="003B5AF0"/>
    <w:rsid w:val="003B5C4D"/>
    <w:rsid w:val="003B6A37"/>
    <w:rsid w:val="003B6BDC"/>
    <w:rsid w:val="003B7EBC"/>
    <w:rsid w:val="003C0719"/>
    <w:rsid w:val="003C0BEB"/>
    <w:rsid w:val="003C0E7A"/>
    <w:rsid w:val="003C1A76"/>
    <w:rsid w:val="003C1B39"/>
    <w:rsid w:val="003C24B3"/>
    <w:rsid w:val="003C3733"/>
    <w:rsid w:val="003C38B9"/>
    <w:rsid w:val="003C42F7"/>
    <w:rsid w:val="003C6A17"/>
    <w:rsid w:val="003C790C"/>
    <w:rsid w:val="003D146C"/>
    <w:rsid w:val="003D16A0"/>
    <w:rsid w:val="003D343F"/>
    <w:rsid w:val="003D3957"/>
    <w:rsid w:val="003D3990"/>
    <w:rsid w:val="003D406C"/>
    <w:rsid w:val="003D41FA"/>
    <w:rsid w:val="003D4798"/>
    <w:rsid w:val="003D550D"/>
    <w:rsid w:val="003D5806"/>
    <w:rsid w:val="003D73A4"/>
    <w:rsid w:val="003D7B3D"/>
    <w:rsid w:val="003E0EC4"/>
    <w:rsid w:val="003E2242"/>
    <w:rsid w:val="003E25E2"/>
    <w:rsid w:val="003E25F4"/>
    <w:rsid w:val="003E3ABF"/>
    <w:rsid w:val="003E4AFA"/>
    <w:rsid w:val="003E5435"/>
    <w:rsid w:val="003E6801"/>
    <w:rsid w:val="003E69D2"/>
    <w:rsid w:val="003E7DA8"/>
    <w:rsid w:val="003F0FDA"/>
    <w:rsid w:val="003F154C"/>
    <w:rsid w:val="003F39A5"/>
    <w:rsid w:val="003F4133"/>
    <w:rsid w:val="003F5544"/>
    <w:rsid w:val="003F56DD"/>
    <w:rsid w:val="003F5DC1"/>
    <w:rsid w:val="003F7395"/>
    <w:rsid w:val="004008AA"/>
    <w:rsid w:val="004016CB"/>
    <w:rsid w:val="00401994"/>
    <w:rsid w:val="00401B25"/>
    <w:rsid w:val="00401CBA"/>
    <w:rsid w:val="00401DCD"/>
    <w:rsid w:val="0040288F"/>
    <w:rsid w:val="004030D8"/>
    <w:rsid w:val="00404739"/>
    <w:rsid w:val="00404F9E"/>
    <w:rsid w:val="00406CB1"/>
    <w:rsid w:val="004074F2"/>
    <w:rsid w:val="0040787E"/>
    <w:rsid w:val="00410FCD"/>
    <w:rsid w:val="00411355"/>
    <w:rsid w:val="004122A3"/>
    <w:rsid w:val="0041230C"/>
    <w:rsid w:val="0041324F"/>
    <w:rsid w:val="0041334B"/>
    <w:rsid w:val="004135E4"/>
    <w:rsid w:val="0041375A"/>
    <w:rsid w:val="0041381B"/>
    <w:rsid w:val="00413D2D"/>
    <w:rsid w:val="00413E00"/>
    <w:rsid w:val="00416EA4"/>
    <w:rsid w:val="00416ED9"/>
    <w:rsid w:val="004174BD"/>
    <w:rsid w:val="004224B1"/>
    <w:rsid w:val="004225FB"/>
    <w:rsid w:val="00423B0F"/>
    <w:rsid w:val="00423E45"/>
    <w:rsid w:val="00424180"/>
    <w:rsid w:val="00424412"/>
    <w:rsid w:val="004248FB"/>
    <w:rsid w:val="0042492E"/>
    <w:rsid w:val="00424D61"/>
    <w:rsid w:val="00424F77"/>
    <w:rsid w:val="00427273"/>
    <w:rsid w:val="0042744D"/>
    <w:rsid w:val="00427BE5"/>
    <w:rsid w:val="00431277"/>
    <w:rsid w:val="00432256"/>
    <w:rsid w:val="0043335B"/>
    <w:rsid w:val="0043350D"/>
    <w:rsid w:val="00433A5D"/>
    <w:rsid w:val="00433F45"/>
    <w:rsid w:val="0043632A"/>
    <w:rsid w:val="00436DBF"/>
    <w:rsid w:val="00437196"/>
    <w:rsid w:val="004379EC"/>
    <w:rsid w:val="00442696"/>
    <w:rsid w:val="00442768"/>
    <w:rsid w:val="00446AA7"/>
    <w:rsid w:val="00447201"/>
    <w:rsid w:val="004478F3"/>
    <w:rsid w:val="00450B77"/>
    <w:rsid w:val="00450CB7"/>
    <w:rsid w:val="00451AC3"/>
    <w:rsid w:val="00451DCF"/>
    <w:rsid w:val="004543C9"/>
    <w:rsid w:val="00454F5E"/>
    <w:rsid w:val="00456AC3"/>
    <w:rsid w:val="0045718B"/>
    <w:rsid w:val="00457364"/>
    <w:rsid w:val="00457C4C"/>
    <w:rsid w:val="00460632"/>
    <w:rsid w:val="00460C9F"/>
    <w:rsid w:val="00461B3D"/>
    <w:rsid w:val="00461C88"/>
    <w:rsid w:val="00464E52"/>
    <w:rsid w:val="00465161"/>
    <w:rsid w:val="00467D4E"/>
    <w:rsid w:val="004708AB"/>
    <w:rsid w:val="00473A27"/>
    <w:rsid w:val="00475DC0"/>
    <w:rsid w:val="00476627"/>
    <w:rsid w:val="004768D4"/>
    <w:rsid w:val="004777F5"/>
    <w:rsid w:val="004804F3"/>
    <w:rsid w:val="00481257"/>
    <w:rsid w:val="0048169A"/>
    <w:rsid w:val="00481FDD"/>
    <w:rsid w:val="00482284"/>
    <w:rsid w:val="0048257E"/>
    <w:rsid w:val="00483826"/>
    <w:rsid w:val="00483B3F"/>
    <w:rsid w:val="00483E69"/>
    <w:rsid w:val="00483EA5"/>
    <w:rsid w:val="00484226"/>
    <w:rsid w:val="00484938"/>
    <w:rsid w:val="004849B6"/>
    <w:rsid w:val="00485D67"/>
    <w:rsid w:val="0048727B"/>
    <w:rsid w:val="00491C44"/>
    <w:rsid w:val="004920E4"/>
    <w:rsid w:val="00492774"/>
    <w:rsid w:val="004940BA"/>
    <w:rsid w:val="00494529"/>
    <w:rsid w:val="0049558C"/>
    <w:rsid w:val="00495DE4"/>
    <w:rsid w:val="00496D93"/>
    <w:rsid w:val="00497615"/>
    <w:rsid w:val="004A1086"/>
    <w:rsid w:val="004A233F"/>
    <w:rsid w:val="004A4B30"/>
    <w:rsid w:val="004A4DD4"/>
    <w:rsid w:val="004A4FC7"/>
    <w:rsid w:val="004A5552"/>
    <w:rsid w:val="004A58F8"/>
    <w:rsid w:val="004A63EF"/>
    <w:rsid w:val="004A6A4C"/>
    <w:rsid w:val="004A796E"/>
    <w:rsid w:val="004A7F53"/>
    <w:rsid w:val="004B15E5"/>
    <w:rsid w:val="004B2874"/>
    <w:rsid w:val="004B2B4E"/>
    <w:rsid w:val="004B465B"/>
    <w:rsid w:val="004B4DC6"/>
    <w:rsid w:val="004B5A9C"/>
    <w:rsid w:val="004B5D65"/>
    <w:rsid w:val="004B615D"/>
    <w:rsid w:val="004B6F8F"/>
    <w:rsid w:val="004B7AFC"/>
    <w:rsid w:val="004B7B44"/>
    <w:rsid w:val="004C020B"/>
    <w:rsid w:val="004C1454"/>
    <w:rsid w:val="004C2FE4"/>
    <w:rsid w:val="004C3016"/>
    <w:rsid w:val="004C409F"/>
    <w:rsid w:val="004C4CA3"/>
    <w:rsid w:val="004C4F1D"/>
    <w:rsid w:val="004C563A"/>
    <w:rsid w:val="004C6BD5"/>
    <w:rsid w:val="004C6D93"/>
    <w:rsid w:val="004C6E02"/>
    <w:rsid w:val="004C7594"/>
    <w:rsid w:val="004D05E7"/>
    <w:rsid w:val="004D1A1A"/>
    <w:rsid w:val="004D26AF"/>
    <w:rsid w:val="004D278B"/>
    <w:rsid w:val="004D374B"/>
    <w:rsid w:val="004D449B"/>
    <w:rsid w:val="004D5242"/>
    <w:rsid w:val="004D7722"/>
    <w:rsid w:val="004E0A0B"/>
    <w:rsid w:val="004E22D1"/>
    <w:rsid w:val="004E2607"/>
    <w:rsid w:val="004E3B98"/>
    <w:rsid w:val="004E3BCA"/>
    <w:rsid w:val="004E3CD8"/>
    <w:rsid w:val="004E4F90"/>
    <w:rsid w:val="004E52ED"/>
    <w:rsid w:val="004E5AD8"/>
    <w:rsid w:val="004E5AFE"/>
    <w:rsid w:val="004E7233"/>
    <w:rsid w:val="004E73C9"/>
    <w:rsid w:val="004E7882"/>
    <w:rsid w:val="004F0E58"/>
    <w:rsid w:val="004F12C9"/>
    <w:rsid w:val="004F17C7"/>
    <w:rsid w:val="004F252E"/>
    <w:rsid w:val="004F2C4E"/>
    <w:rsid w:val="004F2D69"/>
    <w:rsid w:val="004F312A"/>
    <w:rsid w:val="004F3B30"/>
    <w:rsid w:val="004F3F93"/>
    <w:rsid w:val="004F555A"/>
    <w:rsid w:val="004F62ED"/>
    <w:rsid w:val="004F6647"/>
    <w:rsid w:val="004F6B07"/>
    <w:rsid w:val="004F72B3"/>
    <w:rsid w:val="004F72E3"/>
    <w:rsid w:val="004F731A"/>
    <w:rsid w:val="005002E8"/>
    <w:rsid w:val="0050041C"/>
    <w:rsid w:val="0050164E"/>
    <w:rsid w:val="00501F63"/>
    <w:rsid w:val="0050358E"/>
    <w:rsid w:val="00503B4E"/>
    <w:rsid w:val="00503CD1"/>
    <w:rsid w:val="005045E5"/>
    <w:rsid w:val="00506DFD"/>
    <w:rsid w:val="00507687"/>
    <w:rsid w:val="0050788F"/>
    <w:rsid w:val="005105A5"/>
    <w:rsid w:val="0051216B"/>
    <w:rsid w:val="00512537"/>
    <w:rsid w:val="00512945"/>
    <w:rsid w:val="00512977"/>
    <w:rsid w:val="00512CEA"/>
    <w:rsid w:val="0051395E"/>
    <w:rsid w:val="00514329"/>
    <w:rsid w:val="00515010"/>
    <w:rsid w:val="0051560E"/>
    <w:rsid w:val="00516C79"/>
    <w:rsid w:val="005174B2"/>
    <w:rsid w:val="005177A4"/>
    <w:rsid w:val="00520385"/>
    <w:rsid w:val="00520D97"/>
    <w:rsid w:val="00521B5D"/>
    <w:rsid w:val="0052264E"/>
    <w:rsid w:val="005228D3"/>
    <w:rsid w:val="00522E6A"/>
    <w:rsid w:val="00523946"/>
    <w:rsid w:val="00523965"/>
    <w:rsid w:val="005241FA"/>
    <w:rsid w:val="00525801"/>
    <w:rsid w:val="00526169"/>
    <w:rsid w:val="00526B6D"/>
    <w:rsid w:val="00531C35"/>
    <w:rsid w:val="00533B93"/>
    <w:rsid w:val="00533D71"/>
    <w:rsid w:val="00533D9A"/>
    <w:rsid w:val="0053497D"/>
    <w:rsid w:val="0053740C"/>
    <w:rsid w:val="005377A5"/>
    <w:rsid w:val="0054022C"/>
    <w:rsid w:val="005417B2"/>
    <w:rsid w:val="00541D9A"/>
    <w:rsid w:val="00541EEC"/>
    <w:rsid w:val="0054221D"/>
    <w:rsid w:val="0054244D"/>
    <w:rsid w:val="00544074"/>
    <w:rsid w:val="00544120"/>
    <w:rsid w:val="0054505F"/>
    <w:rsid w:val="005461D2"/>
    <w:rsid w:val="00550729"/>
    <w:rsid w:val="005530D3"/>
    <w:rsid w:val="00553BFF"/>
    <w:rsid w:val="00554089"/>
    <w:rsid w:val="00555181"/>
    <w:rsid w:val="00555B8D"/>
    <w:rsid w:val="00555C1A"/>
    <w:rsid w:val="005570DE"/>
    <w:rsid w:val="005572D8"/>
    <w:rsid w:val="00561DB4"/>
    <w:rsid w:val="00564029"/>
    <w:rsid w:val="0056526E"/>
    <w:rsid w:val="00565940"/>
    <w:rsid w:val="0056604B"/>
    <w:rsid w:val="00566A54"/>
    <w:rsid w:val="00567013"/>
    <w:rsid w:val="005700B4"/>
    <w:rsid w:val="0057018A"/>
    <w:rsid w:val="00571C41"/>
    <w:rsid w:val="00572ECE"/>
    <w:rsid w:val="0057341A"/>
    <w:rsid w:val="0057361B"/>
    <w:rsid w:val="0057473C"/>
    <w:rsid w:val="00576B72"/>
    <w:rsid w:val="00577211"/>
    <w:rsid w:val="0057788E"/>
    <w:rsid w:val="005809DB"/>
    <w:rsid w:val="005819CD"/>
    <w:rsid w:val="00582C87"/>
    <w:rsid w:val="00584971"/>
    <w:rsid w:val="00585BF9"/>
    <w:rsid w:val="00585F53"/>
    <w:rsid w:val="00586438"/>
    <w:rsid w:val="00586A9D"/>
    <w:rsid w:val="0059028C"/>
    <w:rsid w:val="00591EF1"/>
    <w:rsid w:val="005926FA"/>
    <w:rsid w:val="00593DE0"/>
    <w:rsid w:val="00593F33"/>
    <w:rsid w:val="00595485"/>
    <w:rsid w:val="0059559C"/>
    <w:rsid w:val="00597394"/>
    <w:rsid w:val="00597E86"/>
    <w:rsid w:val="005A105C"/>
    <w:rsid w:val="005A1A51"/>
    <w:rsid w:val="005A445D"/>
    <w:rsid w:val="005A4ED9"/>
    <w:rsid w:val="005A53B0"/>
    <w:rsid w:val="005A5BDD"/>
    <w:rsid w:val="005A6CEF"/>
    <w:rsid w:val="005A7ECD"/>
    <w:rsid w:val="005B013F"/>
    <w:rsid w:val="005B10B1"/>
    <w:rsid w:val="005B2C4E"/>
    <w:rsid w:val="005B2EB1"/>
    <w:rsid w:val="005B3BD9"/>
    <w:rsid w:val="005B3DBA"/>
    <w:rsid w:val="005B4728"/>
    <w:rsid w:val="005B611C"/>
    <w:rsid w:val="005B765C"/>
    <w:rsid w:val="005B7996"/>
    <w:rsid w:val="005C3059"/>
    <w:rsid w:val="005C3BE8"/>
    <w:rsid w:val="005C785F"/>
    <w:rsid w:val="005D0818"/>
    <w:rsid w:val="005D17F3"/>
    <w:rsid w:val="005D27AB"/>
    <w:rsid w:val="005D2F90"/>
    <w:rsid w:val="005D42A9"/>
    <w:rsid w:val="005D4523"/>
    <w:rsid w:val="005D5686"/>
    <w:rsid w:val="005D5D28"/>
    <w:rsid w:val="005D6003"/>
    <w:rsid w:val="005D62DB"/>
    <w:rsid w:val="005D6AB6"/>
    <w:rsid w:val="005D7026"/>
    <w:rsid w:val="005D7833"/>
    <w:rsid w:val="005E0332"/>
    <w:rsid w:val="005E05DA"/>
    <w:rsid w:val="005E114A"/>
    <w:rsid w:val="005E12F8"/>
    <w:rsid w:val="005E1672"/>
    <w:rsid w:val="005E17C5"/>
    <w:rsid w:val="005E2E92"/>
    <w:rsid w:val="005E3263"/>
    <w:rsid w:val="005E35D1"/>
    <w:rsid w:val="005E372C"/>
    <w:rsid w:val="005E54A8"/>
    <w:rsid w:val="005E570A"/>
    <w:rsid w:val="005E5757"/>
    <w:rsid w:val="005E5921"/>
    <w:rsid w:val="005E74FF"/>
    <w:rsid w:val="005F118E"/>
    <w:rsid w:val="005F1221"/>
    <w:rsid w:val="005F169A"/>
    <w:rsid w:val="005F16C0"/>
    <w:rsid w:val="005F1F1E"/>
    <w:rsid w:val="005F2C30"/>
    <w:rsid w:val="005F2F42"/>
    <w:rsid w:val="005F3D74"/>
    <w:rsid w:val="005F50F6"/>
    <w:rsid w:val="005F55A2"/>
    <w:rsid w:val="005F679A"/>
    <w:rsid w:val="005F6B51"/>
    <w:rsid w:val="005F705D"/>
    <w:rsid w:val="005F7650"/>
    <w:rsid w:val="005F79F0"/>
    <w:rsid w:val="00600211"/>
    <w:rsid w:val="00600613"/>
    <w:rsid w:val="00600F05"/>
    <w:rsid w:val="006013D1"/>
    <w:rsid w:val="00602822"/>
    <w:rsid w:val="00602EDF"/>
    <w:rsid w:val="006031F0"/>
    <w:rsid w:val="00603D64"/>
    <w:rsid w:val="0060452F"/>
    <w:rsid w:val="00605091"/>
    <w:rsid w:val="006052F6"/>
    <w:rsid w:val="0060553B"/>
    <w:rsid w:val="00605569"/>
    <w:rsid w:val="006061EC"/>
    <w:rsid w:val="00607E6B"/>
    <w:rsid w:val="0061058F"/>
    <w:rsid w:val="00610C0D"/>
    <w:rsid w:val="0061298A"/>
    <w:rsid w:val="0061304F"/>
    <w:rsid w:val="00614494"/>
    <w:rsid w:val="00615995"/>
    <w:rsid w:val="00615E8A"/>
    <w:rsid w:val="00616BBC"/>
    <w:rsid w:val="00616C44"/>
    <w:rsid w:val="00620771"/>
    <w:rsid w:val="00620FBC"/>
    <w:rsid w:val="006212FD"/>
    <w:rsid w:val="00622542"/>
    <w:rsid w:val="006225E1"/>
    <w:rsid w:val="0062282E"/>
    <w:rsid w:val="006254CB"/>
    <w:rsid w:val="00627137"/>
    <w:rsid w:val="00627843"/>
    <w:rsid w:val="0063009F"/>
    <w:rsid w:val="006327BE"/>
    <w:rsid w:val="00632A0A"/>
    <w:rsid w:val="00632AE4"/>
    <w:rsid w:val="00634DB1"/>
    <w:rsid w:val="00635A3F"/>
    <w:rsid w:val="00635F32"/>
    <w:rsid w:val="006371D6"/>
    <w:rsid w:val="006372CF"/>
    <w:rsid w:val="00640832"/>
    <w:rsid w:val="00641710"/>
    <w:rsid w:val="006417DE"/>
    <w:rsid w:val="006423EB"/>
    <w:rsid w:val="00642D0C"/>
    <w:rsid w:val="00642E7B"/>
    <w:rsid w:val="00644348"/>
    <w:rsid w:val="0064441F"/>
    <w:rsid w:val="00644DA7"/>
    <w:rsid w:val="00645588"/>
    <w:rsid w:val="00646607"/>
    <w:rsid w:val="006470DE"/>
    <w:rsid w:val="0065135C"/>
    <w:rsid w:val="00651755"/>
    <w:rsid w:val="006519E8"/>
    <w:rsid w:val="0065392D"/>
    <w:rsid w:val="00653F34"/>
    <w:rsid w:val="0066017F"/>
    <w:rsid w:val="00660B95"/>
    <w:rsid w:val="00660EF1"/>
    <w:rsid w:val="00661747"/>
    <w:rsid w:val="0066182A"/>
    <w:rsid w:val="006627A6"/>
    <w:rsid w:val="00662A61"/>
    <w:rsid w:val="00663251"/>
    <w:rsid w:val="006633B5"/>
    <w:rsid w:val="00663BEE"/>
    <w:rsid w:val="006644C7"/>
    <w:rsid w:val="006646E0"/>
    <w:rsid w:val="006648B9"/>
    <w:rsid w:val="00664F1B"/>
    <w:rsid w:val="006664C6"/>
    <w:rsid w:val="006665C4"/>
    <w:rsid w:val="00666AC7"/>
    <w:rsid w:val="006677AA"/>
    <w:rsid w:val="0067041B"/>
    <w:rsid w:val="006707C4"/>
    <w:rsid w:val="00670A96"/>
    <w:rsid w:val="00671854"/>
    <w:rsid w:val="00671EF9"/>
    <w:rsid w:val="00673630"/>
    <w:rsid w:val="00673DCE"/>
    <w:rsid w:val="0067472C"/>
    <w:rsid w:val="006748CD"/>
    <w:rsid w:val="00674D2D"/>
    <w:rsid w:val="006757FC"/>
    <w:rsid w:val="006759B2"/>
    <w:rsid w:val="00675A37"/>
    <w:rsid w:val="006764AD"/>
    <w:rsid w:val="0067738E"/>
    <w:rsid w:val="006803A9"/>
    <w:rsid w:val="0068057C"/>
    <w:rsid w:val="006810A1"/>
    <w:rsid w:val="006840F0"/>
    <w:rsid w:val="00684250"/>
    <w:rsid w:val="00684C16"/>
    <w:rsid w:val="00685936"/>
    <w:rsid w:val="006869CF"/>
    <w:rsid w:val="00687B4C"/>
    <w:rsid w:val="00690F41"/>
    <w:rsid w:val="006916C8"/>
    <w:rsid w:val="00691FDF"/>
    <w:rsid w:val="00692D14"/>
    <w:rsid w:val="00693B6D"/>
    <w:rsid w:val="00694137"/>
    <w:rsid w:val="00694353"/>
    <w:rsid w:val="00694546"/>
    <w:rsid w:val="00694FF7"/>
    <w:rsid w:val="006956C3"/>
    <w:rsid w:val="00695A45"/>
    <w:rsid w:val="00695C7E"/>
    <w:rsid w:val="0069653B"/>
    <w:rsid w:val="0069749B"/>
    <w:rsid w:val="0069760C"/>
    <w:rsid w:val="006A458B"/>
    <w:rsid w:val="006A4832"/>
    <w:rsid w:val="006A4F86"/>
    <w:rsid w:val="006A5A3F"/>
    <w:rsid w:val="006A7378"/>
    <w:rsid w:val="006A78F9"/>
    <w:rsid w:val="006A7BB8"/>
    <w:rsid w:val="006B0231"/>
    <w:rsid w:val="006B07D9"/>
    <w:rsid w:val="006B178A"/>
    <w:rsid w:val="006B214F"/>
    <w:rsid w:val="006B3916"/>
    <w:rsid w:val="006B4628"/>
    <w:rsid w:val="006B5003"/>
    <w:rsid w:val="006B6689"/>
    <w:rsid w:val="006B66B5"/>
    <w:rsid w:val="006B78CA"/>
    <w:rsid w:val="006C0CA2"/>
    <w:rsid w:val="006C15FF"/>
    <w:rsid w:val="006C3140"/>
    <w:rsid w:val="006C32E2"/>
    <w:rsid w:val="006C472E"/>
    <w:rsid w:val="006C506E"/>
    <w:rsid w:val="006C6D42"/>
    <w:rsid w:val="006C7B68"/>
    <w:rsid w:val="006D02F2"/>
    <w:rsid w:val="006D14FC"/>
    <w:rsid w:val="006D180F"/>
    <w:rsid w:val="006D197F"/>
    <w:rsid w:val="006D1DCE"/>
    <w:rsid w:val="006D2946"/>
    <w:rsid w:val="006D2B33"/>
    <w:rsid w:val="006D3163"/>
    <w:rsid w:val="006D331A"/>
    <w:rsid w:val="006D569A"/>
    <w:rsid w:val="006D68FA"/>
    <w:rsid w:val="006E052D"/>
    <w:rsid w:val="006E0DAC"/>
    <w:rsid w:val="006E106F"/>
    <w:rsid w:val="006E183C"/>
    <w:rsid w:val="006E1A10"/>
    <w:rsid w:val="006E3473"/>
    <w:rsid w:val="006E42AB"/>
    <w:rsid w:val="006E4435"/>
    <w:rsid w:val="006E44C0"/>
    <w:rsid w:val="006E4D41"/>
    <w:rsid w:val="006E5BEC"/>
    <w:rsid w:val="006E5D55"/>
    <w:rsid w:val="006E61E5"/>
    <w:rsid w:val="006E6A76"/>
    <w:rsid w:val="006E6CEF"/>
    <w:rsid w:val="006E6D71"/>
    <w:rsid w:val="006E6FE1"/>
    <w:rsid w:val="006E748F"/>
    <w:rsid w:val="006E7529"/>
    <w:rsid w:val="006E7916"/>
    <w:rsid w:val="006F0405"/>
    <w:rsid w:val="006F076B"/>
    <w:rsid w:val="006F1A29"/>
    <w:rsid w:val="006F1A3C"/>
    <w:rsid w:val="006F1C7F"/>
    <w:rsid w:val="006F1FA4"/>
    <w:rsid w:val="006F30E4"/>
    <w:rsid w:val="006F3FF2"/>
    <w:rsid w:val="006F46B6"/>
    <w:rsid w:val="006F5056"/>
    <w:rsid w:val="006F63D4"/>
    <w:rsid w:val="006F65E1"/>
    <w:rsid w:val="00700723"/>
    <w:rsid w:val="007017C5"/>
    <w:rsid w:val="00701C5A"/>
    <w:rsid w:val="0070222F"/>
    <w:rsid w:val="00702CDD"/>
    <w:rsid w:val="00703ED1"/>
    <w:rsid w:val="0070472A"/>
    <w:rsid w:val="00704DBB"/>
    <w:rsid w:val="00706722"/>
    <w:rsid w:val="00710019"/>
    <w:rsid w:val="00711A4E"/>
    <w:rsid w:val="00711D6D"/>
    <w:rsid w:val="00712262"/>
    <w:rsid w:val="007126E6"/>
    <w:rsid w:val="00715CEB"/>
    <w:rsid w:val="00717421"/>
    <w:rsid w:val="00717A77"/>
    <w:rsid w:val="00717D8A"/>
    <w:rsid w:val="00720619"/>
    <w:rsid w:val="00723452"/>
    <w:rsid w:val="00724792"/>
    <w:rsid w:val="00724A74"/>
    <w:rsid w:val="00724C23"/>
    <w:rsid w:val="00726A3C"/>
    <w:rsid w:val="00726E81"/>
    <w:rsid w:val="007271F1"/>
    <w:rsid w:val="00727EBA"/>
    <w:rsid w:val="007307AC"/>
    <w:rsid w:val="007316E4"/>
    <w:rsid w:val="00731AE6"/>
    <w:rsid w:val="007345FF"/>
    <w:rsid w:val="00734A26"/>
    <w:rsid w:val="00736AAC"/>
    <w:rsid w:val="00736F74"/>
    <w:rsid w:val="007409D5"/>
    <w:rsid w:val="007410BB"/>
    <w:rsid w:val="00741F2F"/>
    <w:rsid w:val="007424C1"/>
    <w:rsid w:val="0074253B"/>
    <w:rsid w:val="0074273A"/>
    <w:rsid w:val="00742A88"/>
    <w:rsid w:val="00742BC1"/>
    <w:rsid w:val="00743DEB"/>
    <w:rsid w:val="00746100"/>
    <w:rsid w:val="00746612"/>
    <w:rsid w:val="00746665"/>
    <w:rsid w:val="00746EF2"/>
    <w:rsid w:val="007470DD"/>
    <w:rsid w:val="00747BA2"/>
    <w:rsid w:val="0075027D"/>
    <w:rsid w:val="00750583"/>
    <w:rsid w:val="00750A1E"/>
    <w:rsid w:val="0075215B"/>
    <w:rsid w:val="00752CCB"/>
    <w:rsid w:val="00753140"/>
    <w:rsid w:val="00755BA6"/>
    <w:rsid w:val="0075604C"/>
    <w:rsid w:val="00756AB7"/>
    <w:rsid w:val="00760617"/>
    <w:rsid w:val="00760922"/>
    <w:rsid w:val="0076373B"/>
    <w:rsid w:val="00763A1A"/>
    <w:rsid w:val="007640A4"/>
    <w:rsid w:val="00765159"/>
    <w:rsid w:val="0076682A"/>
    <w:rsid w:val="00766A1A"/>
    <w:rsid w:val="00770188"/>
    <w:rsid w:val="007704DE"/>
    <w:rsid w:val="00770966"/>
    <w:rsid w:val="00771121"/>
    <w:rsid w:val="007716D0"/>
    <w:rsid w:val="007721EE"/>
    <w:rsid w:val="00772FDC"/>
    <w:rsid w:val="00773012"/>
    <w:rsid w:val="00774257"/>
    <w:rsid w:val="007764F2"/>
    <w:rsid w:val="0077665C"/>
    <w:rsid w:val="00781710"/>
    <w:rsid w:val="00781CC0"/>
    <w:rsid w:val="007905DE"/>
    <w:rsid w:val="00791B98"/>
    <w:rsid w:val="007933DF"/>
    <w:rsid w:val="0079384F"/>
    <w:rsid w:val="00794AA8"/>
    <w:rsid w:val="00794DD4"/>
    <w:rsid w:val="007957F4"/>
    <w:rsid w:val="00795836"/>
    <w:rsid w:val="007968C2"/>
    <w:rsid w:val="00796B16"/>
    <w:rsid w:val="007A05CA"/>
    <w:rsid w:val="007A08FF"/>
    <w:rsid w:val="007A3D00"/>
    <w:rsid w:val="007A5CB8"/>
    <w:rsid w:val="007A6493"/>
    <w:rsid w:val="007A65B8"/>
    <w:rsid w:val="007A6DEB"/>
    <w:rsid w:val="007A70B8"/>
    <w:rsid w:val="007B1438"/>
    <w:rsid w:val="007B1D51"/>
    <w:rsid w:val="007B23DF"/>
    <w:rsid w:val="007B3FB8"/>
    <w:rsid w:val="007B466C"/>
    <w:rsid w:val="007B4C99"/>
    <w:rsid w:val="007B57BD"/>
    <w:rsid w:val="007B5F06"/>
    <w:rsid w:val="007B64B1"/>
    <w:rsid w:val="007B65DA"/>
    <w:rsid w:val="007C114F"/>
    <w:rsid w:val="007C11A3"/>
    <w:rsid w:val="007C2550"/>
    <w:rsid w:val="007C53A1"/>
    <w:rsid w:val="007C6BCE"/>
    <w:rsid w:val="007C7133"/>
    <w:rsid w:val="007C724E"/>
    <w:rsid w:val="007C7F3C"/>
    <w:rsid w:val="007D28AD"/>
    <w:rsid w:val="007D43B3"/>
    <w:rsid w:val="007D4B5C"/>
    <w:rsid w:val="007D590D"/>
    <w:rsid w:val="007D60FD"/>
    <w:rsid w:val="007D65CA"/>
    <w:rsid w:val="007D74DD"/>
    <w:rsid w:val="007D7E05"/>
    <w:rsid w:val="007D7FD0"/>
    <w:rsid w:val="007E0434"/>
    <w:rsid w:val="007E055E"/>
    <w:rsid w:val="007E0CDE"/>
    <w:rsid w:val="007E2481"/>
    <w:rsid w:val="007E3F8A"/>
    <w:rsid w:val="007E580A"/>
    <w:rsid w:val="007E6174"/>
    <w:rsid w:val="007F2AC1"/>
    <w:rsid w:val="007F4792"/>
    <w:rsid w:val="007F48F5"/>
    <w:rsid w:val="007F5462"/>
    <w:rsid w:val="007F5D4B"/>
    <w:rsid w:val="007F643F"/>
    <w:rsid w:val="007F6686"/>
    <w:rsid w:val="007F74AD"/>
    <w:rsid w:val="008005EB"/>
    <w:rsid w:val="00800C48"/>
    <w:rsid w:val="00800FF2"/>
    <w:rsid w:val="00801EB1"/>
    <w:rsid w:val="00801F2E"/>
    <w:rsid w:val="00802AD2"/>
    <w:rsid w:val="00805ACF"/>
    <w:rsid w:val="008066BF"/>
    <w:rsid w:val="0080766D"/>
    <w:rsid w:val="008102CE"/>
    <w:rsid w:val="0081131F"/>
    <w:rsid w:val="00811847"/>
    <w:rsid w:val="0081202C"/>
    <w:rsid w:val="0081262B"/>
    <w:rsid w:val="00812FF3"/>
    <w:rsid w:val="00813048"/>
    <w:rsid w:val="0081335E"/>
    <w:rsid w:val="008145F6"/>
    <w:rsid w:val="00816F49"/>
    <w:rsid w:val="008227F0"/>
    <w:rsid w:val="0082296F"/>
    <w:rsid w:val="00822A4A"/>
    <w:rsid w:val="00823D51"/>
    <w:rsid w:val="0082483D"/>
    <w:rsid w:val="00825031"/>
    <w:rsid w:val="008258B8"/>
    <w:rsid w:val="00825BB0"/>
    <w:rsid w:val="008307B1"/>
    <w:rsid w:val="00831346"/>
    <w:rsid w:val="00833384"/>
    <w:rsid w:val="00834C24"/>
    <w:rsid w:val="0084172C"/>
    <w:rsid w:val="00841D2F"/>
    <w:rsid w:val="00841EC5"/>
    <w:rsid w:val="0084353A"/>
    <w:rsid w:val="00846781"/>
    <w:rsid w:val="00846964"/>
    <w:rsid w:val="00847157"/>
    <w:rsid w:val="008504BB"/>
    <w:rsid w:val="00850CA2"/>
    <w:rsid w:val="00852B17"/>
    <w:rsid w:val="00852B82"/>
    <w:rsid w:val="00854140"/>
    <w:rsid w:val="00855E16"/>
    <w:rsid w:val="008567D7"/>
    <w:rsid w:val="00856E1D"/>
    <w:rsid w:val="008606A2"/>
    <w:rsid w:val="00862485"/>
    <w:rsid w:val="008633FD"/>
    <w:rsid w:val="00863E7F"/>
    <w:rsid w:val="00863EC1"/>
    <w:rsid w:val="00864F1E"/>
    <w:rsid w:val="0086568E"/>
    <w:rsid w:val="00865F5A"/>
    <w:rsid w:val="00866356"/>
    <w:rsid w:val="008705A2"/>
    <w:rsid w:val="00871E71"/>
    <w:rsid w:val="0087256B"/>
    <w:rsid w:val="008726C6"/>
    <w:rsid w:val="008728F3"/>
    <w:rsid w:val="00873E15"/>
    <w:rsid w:val="00876499"/>
    <w:rsid w:val="00876603"/>
    <w:rsid w:val="00877C01"/>
    <w:rsid w:val="00880414"/>
    <w:rsid w:val="008813DD"/>
    <w:rsid w:val="008828FF"/>
    <w:rsid w:val="00884542"/>
    <w:rsid w:val="00884683"/>
    <w:rsid w:val="00886B49"/>
    <w:rsid w:val="00891D24"/>
    <w:rsid w:val="00892A58"/>
    <w:rsid w:val="008931BA"/>
    <w:rsid w:val="00893C38"/>
    <w:rsid w:val="00893E07"/>
    <w:rsid w:val="0089413E"/>
    <w:rsid w:val="0089445E"/>
    <w:rsid w:val="0089472D"/>
    <w:rsid w:val="00895506"/>
    <w:rsid w:val="00895695"/>
    <w:rsid w:val="008967AB"/>
    <w:rsid w:val="00896A38"/>
    <w:rsid w:val="008A00A4"/>
    <w:rsid w:val="008A09EE"/>
    <w:rsid w:val="008A0DF7"/>
    <w:rsid w:val="008A1026"/>
    <w:rsid w:val="008A326F"/>
    <w:rsid w:val="008A45E9"/>
    <w:rsid w:val="008A6A47"/>
    <w:rsid w:val="008A7EC0"/>
    <w:rsid w:val="008A7ECA"/>
    <w:rsid w:val="008B0A14"/>
    <w:rsid w:val="008B0DA3"/>
    <w:rsid w:val="008B1237"/>
    <w:rsid w:val="008B3DC6"/>
    <w:rsid w:val="008B4E13"/>
    <w:rsid w:val="008B5EC2"/>
    <w:rsid w:val="008B650B"/>
    <w:rsid w:val="008C0138"/>
    <w:rsid w:val="008C0BA8"/>
    <w:rsid w:val="008C35E0"/>
    <w:rsid w:val="008C3BCB"/>
    <w:rsid w:val="008C3E0C"/>
    <w:rsid w:val="008C4180"/>
    <w:rsid w:val="008C6CDD"/>
    <w:rsid w:val="008C72E2"/>
    <w:rsid w:val="008D0553"/>
    <w:rsid w:val="008D082F"/>
    <w:rsid w:val="008D27CB"/>
    <w:rsid w:val="008D3130"/>
    <w:rsid w:val="008D344C"/>
    <w:rsid w:val="008D545C"/>
    <w:rsid w:val="008D5E11"/>
    <w:rsid w:val="008D5E3E"/>
    <w:rsid w:val="008D67ED"/>
    <w:rsid w:val="008D73B8"/>
    <w:rsid w:val="008D762B"/>
    <w:rsid w:val="008D76B7"/>
    <w:rsid w:val="008E0844"/>
    <w:rsid w:val="008E1D03"/>
    <w:rsid w:val="008E2762"/>
    <w:rsid w:val="008E359F"/>
    <w:rsid w:val="008E425C"/>
    <w:rsid w:val="008E74B4"/>
    <w:rsid w:val="008E7A90"/>
    <w:rsid w:val="008F15F1"/>
    <w:rsid w:val="008F1B77"/>
    <w:rsid w:val="008F1D87"/>
    <w:rsid w:val="008F200D"/>
    <w:rsid w:val="008F27D5"/>
    <w:rsid w:val="008F38B8"/>
    <w:rsid w:val="008F4827"/>
    <w:rsid w:val="008F4997"/>
    <w:rsid w:val="008F4B59"/>
    <w:rsid w:val="008F55F8"/>
    <w:rsid w:val="008F69C2"/>
    <w:rsid w:val="008F6F45"/>
    <w:rsid w:val="00900341"/>
    <w:rsid w:val="009016DF"/>
    <w:rsid w:val="00901759"/>
    <w:rsid w:val="0090211E"/>
    <w:rsid w:val="00902FCA"/>
    <w:rsid w:val="00903766"/>
    <w:rsid w:val="009039E6"/>
    <w:rsid w:val="00904C54"/>
    <w:rsid w:val="0090569B"/>
    <w:rsid w:val="00905858"/>
    <w:rsid w:val="009067F2"/>
    <w:rsid w:val="00910C76"/>
    <w:rsid w:val="009116F8"/>
    <w:rsid w:val="009118BB"/>
    <w:rsid w:val="00911A9E"/>
    <w:rsid w:val="00913256"/>
    <w:rsid w:val="00914087"/>
    <w:rsid w:val="00915934"/>
    <w:rsid w:val="009162E9"/>
    <w:rsid w:val="009168BD"/>
    <w:rsid w:val="0091702E"/>
    <w:rsid w:val="00917333"/>
    <w:rsid w:val="009216C4"/>
    <w:rsid w:val="0092245F"/>
    <w:rsid w:val="00922CED"/>
    <w:rsid w:val="00925841"/>
    <w:rsid w:val="00926B2D"/>
    <w:rsid w:val="009270D6"/>
    <w:rsid w:val="0092789B"/>
    <w:rsid w:val="009306AA"/>
    <w:rsid w:val="00930B33"/>
    <w:rsid w:val="00931812"/>
    <w:rsid w:val="009325F2"/>
    <w:rsid w:val="00933CCC"/>
    <w:rsid w:val="00935758"/>
    <w:rsid w:val="009359A2"/>
    <w:rsid w:val="009408E7"/>
    <w:rsid w:val="00940FE4"/>
    <w:rsid w:val="00941C6F"/>
    <w:rsid w:val="0094263E"/>
    <w:rsid w:val="00944012"/>
    <w:rsid w:val="00944B3E"/>
    <w:rsid w:val="00944CEC"/>
    <w:rsid w:val="009452EA"/>
    <w:rsid w:val="00947F54"/>
    <w:rsid w:val="00950B92"/>
    <w:rsid w:val="00951789"/>
    <w:rsid w:val="009517A3"/>
    <w:rsid w:val="009522F6"/>
    <w:rsid w:val="00952985"/>
    <w:rsid w:val="0095415D"/>
    <w:rsid w:val="00954753"/>
    <w:rsid w:val="00955E20"/>
    <w:rsid w:val="00955F6D"/>
    <w:rsid w:val="0095626B"/>
    <w:rsid w:val="00960315"/>
    <w:rsid w:val="00960555"/>
    <w:rsid w:val="009605A4"/>
    <w:rsid w:val="00960767"/>
    <w:rsid w:val="00960A1C"/>
    <w:rsid w:val="00961AE0"/>
    <w:rsid w:val="0096224A"/>
    <w:rsid w:val="0096265B"/>
    <w:rsid w:val="0096341C"/>
    <w:rsid w:val="00963C51"/>
    <w:rsid w:val="00963C88"/>
    <w:rsid w:val="00964463"/>
    <w:rsid w:val="00964E2B"/>
    <w:rsid w:val="00965217"/>
    <w:rsid w:val="0096524F"/>
    <w:rsid w:val="00965646"/>
    <w:rsid w:val="00970330"/>
    <w:rsid w:val="00971B09"/>
    <w:rsid w:val="00971F47"/>
    <w:rsid w:val="00972014"/>
    <w:rsid w:val="0097301E"/>
    <w:rsid w:val="00973396"/>
    <w:rsid w:val="00974AD1"/>
    <w:rsid w:val="00975782"/>
    <w:rsid w:val="0097663A"/>
    <w:rsid w:val="00976D8A"/>
    <w:rsid w:val="00977022"/>
    <w:rsid w:val="0097771F"/>
    <w:rsid w:val="00977DF1"/>
    <w:rsid w:val="00981A33"/>
    <w:rsid w:val="00981D16"/>
    <w:rsid w:val="00981F19"/>
    <w:rsid w:val="009834B2"/>
    <w:rsid w:val="00983550"/>
    <w:rsid w:val="00985643"/>
    <w:rsid w:val="009858E5"/>
    <w:rsid w:val="00986FF3"/>
    <w:rsid w:val="00987F8E"/>
    <w:rsid w:val="009916D4"/>
    <w:rsid w:val="009944CC"/>
    <w:rsid w:val="009976C7"/>
    <w:rsid w:val="009977BA"/>
    <w:rsid w:val="009A1210"/>
    <w:rsid w:val="009A13AB"/>
    <w:rsid w:val="009A26D0"/>
    <w:rsid w:val="009A4868"/>
    <w:rsid w:val="009A5822"/>
    <w:rsid w:val="009B0477"/>
    <w:rsid w:val="009B0A55"/>
    <w:rsid w:val="009B1CE0"/>
    <w:rsid w:val="009B2FE7"/>
    <w:rsid w:val="009B3128"/>
    <w:rsid w:val="009B319E"/>
    <w:rsid w:val="009B3228"/>
    <w:rsid w:val="009B45E1"/>
    <w:rsid w:val="009B4CA3"/>
    <w:rsid w:val="009B4FCF"/>
    <w:rsid w:val="009B51D7"/>
    <w:rsid w:val="009B52B1"/>
    <w:rsid w:val="009B59E1"/>
    <w:rsid w:val="009B7053"/>
    <w:rsid w:val="009B7170"/>
    <w:rsid w:val="009B7302"/>
    <w:rsid w:val="009B7349"/>
    <w:rsid w:val="009B7EC9"/>
    <w:rsid w:val="009C0350"/>
    <w:rsid w:val="009C0F55"/>
    <w:rsid w:val="009C27A9"/>
    <w:rsid w:val="009C2B5A"/>
    <w:rsid w:val="009C48C7"/>
    <w:rsid w:val="009C4E08"/>
    <w:rsid w:val="009C5741"/>
    <w:rsid w:val="009C5825"/>
    <w:rsid w:val="009C64A5"/>
    <w:rsid w:val="009C7F29"/>
    <w:rsid w:val="009D0C12"/>
    <w:rsid w:val="009D1699"/>
    <w:rsid w:val="009D1A25"/>
    <w:rsid w:val="009D2AD8"/>
    <w:rsid w:val="009D2DFF"/>
    <w:rsid w:val="009D3529"/>
    <w:rsid w:val="009E1258"/>
    <w:rsid w:val="009E179F"/>
    <w:rsid w:val="009E240A"/>
    <w:rsid w:val="009E398C"/>
    <w:rsid w:val="009E3C85"/>
    <w:rsid w:val="009E4C01"/>
    <w:rsid w:val="009E56D2"/>
    <w:rsid w:val="009E63C5"/>
    <w:rsid w:val="009E6AC0"/>
    <w:rsid w:val="009E7D45"/>
    <w:rsid w:val="009F0519"/>
    <w:rsid w:val="009F3A0A"/>
    <w:rsid w:val="009F4615"/>
    <w:rsid w:val="009F560F"/>
    <w:rsid w:val="009F6617"/>
    <w:rsid w:val="009F69DD"/>
    <w:rsid w:val="00A0039B"/>
    <w:rsid w:val="00A003A6"/>
    <w:rsid w:val="00A012D9"/>
    <w:rsid w:val="00A016FB"/>
    <w:rsid w:val="00A03F03"/>
    <w:rsid w:val="00A05229"/>
    <w:rsid w:val="00A0569B"/>
    <w:rsid w:val="00A058C8"/>
    <w:rsid w:val="00A06ABE"/>
    <w:rsid w:val="00A06DAC"/>
    <w:rsid w:val="00A072BD"/>
    <w:rsid w:val="00A07742"/>
    <w:rsid w:val="00A07A1A"/>
    <w:rsid w:val="00A10568"/>
    <w:rsid w:val="00A10B46"/>
    <w:rsid w:val="00A1156E"/>
    <w:rsid w:val="00A128E7"/>
    <w:rsid w:val="00A12954"/>
    <w:rsid w:val="00A12B6E"/>
    <w:rsid w:val="00A12FA2"/>
    <w:rsid w:val="00A131EE"/>
    <w:rsid w:val="00A14641"/>
    <w:rsid w:val="00A14FCD"/>
    <w:rsid w:val="00A15187"/>
    <w:rsid w:val="00A1616A"/>
    <w:rsid w:val="00A163F5"/>
    <w:rsid w:val="00A170EF"/>
    <w:rsid w:val="00A2001E"/>
    <w:rsid w:val="00A204F1"/>
    <w:rsid w:val="00A22B14"/>
    <w:rsid w:val="00A23894"/>
    <w:rsid w:val="00A243B4"/>
    <w:rsid w:val="00A24756"/>
    <w:rsid w:val="00A24841"/>
    <w:rsid w:val="00A24E52"/>
    <w:rsid w:val="00A253A9"/>
    <w:rsid w:val="00A25710"/>
    <w:rsid w:val="00A268D3"/>
    <w:rsid w:val="00A30A9A"/>
    <w:rsid w:val="00A318A7"/>
    <w:rsid w:val="00A31A1D"/>
    <w:rsid w:val="00A31F5C"/>
    <w:rsid w:val="00A33BB2"/>
    <w:rsid w:val="00A33EFC"/>
    <w:rsid w:val="00A34ADD"/>
    <w:rsid w:val="00A352BF"/>
    <w:rsid w:val="00A359F2"/>
    <w:rsid w:val="00A3680D"/>
    <w:rsid w:val="00A3702A"/>
    <w:rsid w:val="00A374A0"/>
    <w:rsid w:val="00A40ABF"/>
    <w:rsid w:val="00A43F9F"/>
    <w:rsid w:val="00A452F4"/>
    <w:rsid w:val="00A46055"/>
    <w:rsid w:val="00A4607B"/>
    <w:rsid w:val="00A4609C"/>
    <w:rsid w:val="00A46AD8"/>
    <w:rsid w:val="00A4761D"/>
    <w:rsid w:val="00A50412"/>
    <w:rsid w:val="00A51180"/>
    <w:rsid w:val="00A511C7"/>
    <w:rsid w:val="00A51D23"/>
    <w:rsid w:val="00A524E8"/>
    <w:rsid w:val="00A52635"/>
    <w:rsid w:val="00A52AC2"/>
    <w:rsid w:val="00A52D0D"/>
    <w:rsid w:val="00A53C2A"/>
    <w:rsid w:val="00A5401F"/>
    <w:rsid w:val="00A545BD"/>
    <w:rsid w:val="00A5520A"/>
    <w:rsid w:val="00A5620D"/>
    <w:rsid w:val="00A56FB0"/>
    <w:rsid w:val="00A57439"/>
    <w:rsid w:val="00A577F6"/>
    <w:rsid w:val="00A5785B"/>
    <w:rsid w:val="00A57C1F"/>
    <w:rsid w:val="00A6091F"/>
    <w:rsid w:val="00A61397"/>
    <w:rsid w:val="00A616B9"/>
    <w:rsid w:val="00A635DF"/>
    <w:rsid w:val="00A63B50"/>
    <w:rsid w:val="00A6538B"/>
    <w:rsid w:val="00A65B26"/>
    <w:rsid w:val="00A676BC"/>
    <w:rsid w:val="00A67B42"/>
    <w:rsid w:val="00A70B18"/>
    <w:rsid w:val="00A72E6C"/>
    <w:rsid w:val="00A72EEF"/>
    <w:rsid w:val="00A763B3"/>
    <w:rsid w:val="00A769C4"/>
    <w:rsid w:val="00A769EC"/>
    <w:rsid w:val="00A76D74"/>
    <w:rsid w:val="00A81CF3"/>
    <w:rsid w:val="00A82089"/>
    <w:rsid w:val="00A828CF"/>
    <w:rsid w:val="00A82AAF"/>
    <w:rsid w:val="00A82F55"/>
    <w:rsid w:val="00A8378B"/>
    <w:rsid w:val="00A83D02"/>
    <w:rsid w:val="00A86CE7"/>
    <w:rsid w:val="00A872FD"/>
    <w:rsid w:val="00A87BF5"/>
    <w:rsid w:val="00A90693"/>
    <w:rsid w:val="00A90CD7"/>
    <w:rsid w:val="00A91D9B"/>
    <w:rsid w:val="00A91F88"/>
    <w:rsid w:val="00A921A6"/>
    <w:rsid w:val="00A92882"/>
    <w:rsid w:val="00A96353"/>
    <w:rsid w:val="00A96A79"/>
    <w:rsid w:val="00A97826"/>
    <w:rsid w:val="00A97CFB"/>
    <w:rsid w:val="00AA1056"/>
    <w:rsid w:val="00AA1BD8"/>
    <w:rsid w:val="00AA21AE"/>
    <w:rsid w:val="00AA231A"/>
    <w:rsid w:val="00AA2A4B"/>
    <w:rsid w:val="00AA2E90"/>
    <w:rsid w:val="00AA2F24"/>
    <w:rsid w:val="00AA43BF"/>
    <w:rsid w:val="00AA4440"/>
    <w:rsid w:val="00AA4EA5"/>
    <w:rsid w:val="00AA4FEA"/>
    <w:rsid w:val="00AA69C6"/>
    <w:rsid w:val="00AA6D86"/>
    <w:rsid w:val="00AA7E6F"/>
    <w:rsid w:val="00AB02AB"/>
    <w:rsid w:val="00AB058A"/>
    <w:rsid w:val="00AB0691"/>
    <w:rsid w:val="00AB0D22"/>
    <w:rsid w:val="00AB1034"/>
    <w:rsid w:val="00AB1E21"/>
    <w:rsid w:val="00AB2349"/>
    <w:rsid w:val="00AB2694"/>
    <w:rsid w:val="00AB39B1"/>
    <w:rsid w:val="00AB4B1A"/>
    <w:rsid w:val="00AB500F"/>
    <w:rsid w:val="00AB5333"/>
    <w:rsid w:val="00AB6397"/>
    <w:rsid w:val="00AB6C5F"/>
    <w:rsid w:val="00AC02AA"/>
    <w:rsid w:val="00AC0ACB"/>
    <w:rsid w:val="00AC0E31"/>
    <w:rsid w:val="00AC0E6B"/>
    <w:rsid w:val="00AC19A3"/>
    <w:rsid w:val="00AC1CB6"/>
    <w:rsid w:val="00AC1CC1"/>
    <w:rsid w:val="00AC2A32"/>
    <w:rsid w:val="00AC3647"/>
    <w:rsid w:val="00AC36F5"/>
    <w:rsid w:val="00AC3E12"/>
    <w:rsid w:val="00AC5797"/>
    <w:rsid w:val="00AC6F5A"/>
    <w:rsid w:val="00AC70AE"/>
    <w:rsid w:val="00AD0458"/>
    <w:rsid w:val="00AD142C"/>
    <w:rsid w:val="00AD1672"/>
    <w:rsid w:val="00AD1893"/>
    <w:rsid w:val="00AD2525"/>
    <w:rsid w:val="00AD40C9"/>
    <w:rsid w:val="00AE08E8"/>
    <w:rsid w:val="00AE0DFE"/>
    <w:rsid w:val="00AE1D02"/>
    <w:rsid w:val="00AE265E"/>
    <w:rsid w:val="00AE443E"/>
    <w:rsid w:val="00AE563A"/>
    <w:rsid w:val="00AE6EFD"/>
    <w:rsid w:val="00AE769C"/>
    <w:rsid w:val="00AF2227"/>
    <w:rsid w:val="00AF2377"/>
    <w:rsid w:val="00AF27F7"/>
    <w:rsid w:val="00AF2FBA"/>
    <w:rsid w:val="00AF32CC"/>
    <w:rsid w:val="00AF3977"/>
    <w:rsid w:val="00AF3BD7"/>
    <w:rsid w:val="00AF3C0B"/>
    <w:rsid w:val="00AF4CD6"/>
    <w:rsid w:val="00AF7B05"/>
    <w:rsid w:val="00B00B99"/>
    <w:rsid w:val="00B01759"/>
    <w:rsid w:val="00B03A3A"/>
    <w:rsid w:val="00B048E9"/>
    <w:rsid w:val="00B04C3A"/>
    <w:rsid w:val="00B05739"/>
    <w:rsid w:val="00B05C78"/>
    <w:rsid w:val="00B05D41"/>
    <w:rsid w:val="00B05F22"/>
    <w:rsid w:val="00B06184"/>
    <w:rsid w:val="00B0708E"/>
    <w:rsid w:val="00B10C0A"/>
    <w:rsid w:val="00B13F06"/>
    <w:rsid w:val="00B158E0"/>
    <w:rsid w:val="00B16FBD"/>
    <w:rsid w:val="00B202D3"/>
    <w:rsid w:val="00B21884"/>
    <w:rsid w:val="00B23445"/>
    <w:rsid w:val="00B23C33"/>
    <w:rsid w:val="00B26754"/>
    <w:rsid w:val="00B26F28"/>
    <w:rsid w:val="00B27317"/>
    <w:rsid w:val="00B27F3C"/>
    <w:rsid w:val="00B30C71"/>
    <w:rsid w:val="00B310F9"/>
    <w:rsid w:val="00B31658"/>
    <w:rsid w:val="00B34ACF"/>
    <w:rsid w:val="00B35699"/>
    <w:rsid w:val="00B35E40"/>
    <w:rsid w:val="00B37918"/>
    <w:rsid w:val="00B37DCA"/>
    <w:rsid w:val="00B400CE"/>
    <w:rsid w:val="00B4261C"/>
    <w:rsid w:val="00B441AB"/>
    <w:rsid w:val="00B4598C"/>
    <w:rsid w:val="00B462C9"/>
    <w:rsid w:val="00B470E8"/>
    <w:rsid w:val="00B4755C"/>
    <w:rsid w:val="00B476C5"/>
    <w:rsid w:val="00B5023F"/>
    <w:rsid w:val="00B503DB"/>
    <w:rsid w:val="00B52134"/>
    <w:rsid w:val="00B5224D"/>
    <w:rsid w:val="00B52E78"/>
    <w:rsid w:val="00B5332B"/>
    <w:rsid w:val="00B53389"/>
    <w:rsid w:val="00B55368"/>
    <w:rsid w:val="00B566C5"/>
    <w:rsid w:val="00B573EF"/>
    <w:rsid w:val="00B61376"/>
    <w:rsid w:val="00B61FE6"/>
    <w:rsid w:val="00B6264F"/>
    <w:rsid w:val="00B632A2"/>
    <w:rsid w:val="00B66785"/>
    <w:rsid w:val="00B67037"/>
    <w:rsid w:val="00B67553"/>
    <w:rsid w:val="00B67D93"/>
    <w:rsid w:val="00B7052E"/>
    <w:rsid w:val="00B70976"/>
    <w:rsid w:val="00B70FBB"/>
    <w:rsid w:val="00B7663D"/>
    <w:rsid w:val="00B777A1"/>
    <w:rsid w:val="00B77C0B"/>
    <w:rsid w:val="00B829B6"/>
    <w:rsid w:val="00B82D0B"/>
    <w:rsid w:val="00B84508"/>
    <w:rsid w:val="00B84A8A"/>
    <w:rsid w:val="00B86A6F"/>
    <w:rsid w:val="00B916A3"/>
    <w:rsid w:val="00B9344E"/>
    <w:rsid w:val="00B9378F"/>
    <w:rsid w:val="00B944CE"/>
    <w:rsid w:val="00B946CB"/>
    <w:rsid w:val="00B95019"/>
    <w:rsid w:val="00B95869"/>
    <w:rsid w:val="00B9746D"/>
    <w:rsid w:val="00B979C1"/>
    <w:rsid w:val="00BA1EFA"/>
    <w:rsid w:val="00BA2961"/>
    <w:rsid w:val="00BA3DE5"/>
    <w:rsid w:val="00BA410C"/>
    <w:rsid w:val="00BA4884"/>
    <w:rsid w:val="00BA4C14"/>
    <w:rsid w:val="00BA4C8D"/>
    <w:rsid w:val="00BA61C3"/>
    <w:rsid w:val="00BA6360"/>
    <w:rsid w:val="00BA713A"/>
    <w:rsid w:val="00BA77A0"/>
    <w:rsid w:val="00BB0451"/>
    <w:rsid w:val="00BB1612"/>
    <w:rsid w:val="00BB25AC"/>
    <w:rsid w:val="00BB28E1"/>
    <w:rsid w:val="00BB3348"/>
    <w:rsid w:val="00BB3922"/>
    <w:rsid w:val="00BB5F9C"/>
    <w:rsid w:val="00BB6A0D"/>
    <w:rsid w:val="00BB7416"/>
    <w:rsid w:val="00BB79C0"/>
    <w:rsid w:val="00BC0062"/>
    <w:rsid w:val="00BC0F0B"/>
    <w:rsid w:val="00BC1F3F"/>
    <w:rsid w:val="00BC22FF"/>
    <w:rsid w:val="00BC360D"/>
    <w:rsid w:val="00BC376F"/>
    <w:rsid w:val="00BC3D46"/>
    <w:rsid w:val="00BC4524"/>
    <w:rsid w:val="00BC4D2A"/>
    <w:rsid w:val="00BC5094"/>
    <w:rsid w:val="00BC6095"/>
    <w:rsid w:val="00BC618F"/>
    <w:rsid w:val="00BC6429"/>
    <w:rsid w:val="00BC6E64"/>
    <w:rsid w:val="00BD1DB9"/>
    <w:rsid w:val="00BD485B"/>
    <w:rsid w:val="00BD4D1D"/>
    <w:rsid w:val="00BD6715"/>
    <w:rsid w:val="00BE0690"/>
    <w:rsid w:val="00BE0A9F"/>
    <w:rsid w:val="00BE180E"/>
    <w:rsid w:val="00BE18AA"/>
    <w:rsid w:val="00BE1AFE"/>
    <w:rsid w:val="00BE209B"/>
    <w:rsid w:val="00BE2B8F"/>
    <w:rsid w:val="00BE3902"/>
    <w:rsid w:val="00BE392F"/>
    <w:rsid w:val="00BE6F78"/>
    <w:rsid w:val="00BE72E1"/>
    <w:rsid w:val="00BF0126"/>
    <w:rsid w:val="00BF03CC"/>
    <w:rsid w:val="00BF06EA"/>
    <w:rsid w:val="00BF3FCF"/>
    <w:rsid w:val="00BF4930"/>
    <w:rsid w:val="00BF4FDD"/>
    <w:rsid w:val="00BF5657"/>
    <w:rsid w:val="00BF5865"/>
    <w:rsid w:val="00BF60EF"/>
    <w:rsid w:val="00BF79E0"/>
    <w:rsid w:val="00C003E9"/>
    <w:rsid w:val="00C00E22"/>
    <w:rsid w:val="00C01E99"/>
    <w:rsid w:val="00C01EFB"/>
    <w:rsid w:val="00C02CAE"/>
    <w:rsid w:val="00C033C3"/>
    <w:rsid w:val="00C03D2D"/>
    <w:rsid w:val="00C04CB9"/>
    <w:rsid w:val="00C0749F"/>
    <w:rsid w:val="00C07A4E"/>
    <w:rsid w:val="00C108C0"/>
    <w:rsid w:val="00C11C0E"/>
    <w:rsid w:val="00C11ECD"/>
    <w:rsid w:val="00C138D3"/>
    <w:rsid w:val="00C20AC6"/>
    <w:rsid w:val="00C20CB5"/>
    <w:rsid w:val="00C20D6A"/>
    <w:rsid w:val="00C2115F"/>
    <w:rsid w:val="00C21424"/>
    <w:rsid w:val="00C21F53"/>
    <w:rsid w:val="00C227B6"/>
    <w:rsid w:val="00C22DC1"/>
    <w:rsid w:val="00C25D5E"/>
    <w:rsid w:val="00C3152D"/>
    <w:rsid w:val="00C32B2A"/>
    <w:rsid w:val="00C33E4C"/>
    <w:rsid w:val="00C35286"/>
    <w:rsid w:val="00C3567A"/>
    <w:rsid w:val="00C35829"/>
    <w:rsid w:val="00C40505"/>
    <w:rsid w:val="00C405FB"/>
    <w:rsid w:val="00C444D6"/>
    <w:rsid w:val="00C454FE"/>
    <w:rsid w:val="00C45747"/>
    <w:rsid w:val="00C457D5"/>
    <w:rsid w:val="00C4684E"/>
    <w:rsid w:val="00C47F93"/>
    <w:rsid w:val="00C50435"/>
    <w:rsid w:val="00C50E5E"/>
    <w:rsid w:val="00C510EE"/>
    <w:rsid w:val="00C5124F"/>
    <w:rsid w:val="00C5199C"/>
    <w:rsid w:val="00C535EA"/>
    <w:rsid w:val="00C53F09"/>
    <w:rsid w:val="00C54260"/>
    <w:rsid w:val="00C55468"/>
    <w:rsid w:val="00C55BB6"/>
    <w:rsid w:val="00C57028"/>
    <w:rsid w:val="00C57706"/>
    <w:rsid w:val="00C577C0"/>
    <w:rsid w:val="00C6019A"/>
    <w:rsid w:val="00C62155"/>
    <w:rsid w:val="00C628F9"/>
    <w:rsid w:val="00C62C4A"/>
    <w:rsid w:val="00C643E4"/>
    <w:rsid w:val="00C663E6"/>
    <w:rsid w:val="00C668A3"/>
    <w:rsid w:val="00C67948"/>
    <w:rsid w:val="00C70ABD"/>
    <w:rsid w:val="00C71EB4"/>
    <w:rsid w:val="00C72681"/>
    <w:rsid w:val="00C735FF"/>
    <w:rsid w:val="00C73BE0"/>
    <w:rsid w:val="00C73EAC"/>
    <w:rsid w:val="00C74081"/>
    <w:rsid w:val="00C7570C"/>
    <w:rsid w:val="00C76028"/>
    <w:rsid w:val="00C7644D"/>
    <w:rsid w:val="00C767AA"/>
    <w:rsid w:val="00C76996"/>
    <w:rsid w:val="00C77206"/>
    <w:rsid w:val="00C802AA"/>
    <w:rsid w:val="00C80DA6"/>
    <w:rsid w:val="00C81826"/>
    <w:rsid w:val="00C8253B"/>
    <w:rsid w:val="00C82915"/>
    <w:rsid w:val="00C836C6"/>
    <w:rsid w:val="00C840A4"/>
    <w:rsid w:val="00C8459E"/>
    <w:rsid w:val="00C85EDA"/>
    <w:rsid w:val="00C86D9C"/>
    <w:rsid w:val="00C86EFC"/>
    <w:rsid w:val="00C90335"/>
    <w:rsid w:val="00C90B84"/>
    <w:rsid w:val="00C92BAB"/>
    <w:rsid w:val="00C940A2"/>
    <w:rsid w:val="00C942FC"/>
    <w:rsid w:val="00C9532D"/>
    <w:rsid w:val="00CA02FE"/>
    <w:rsid w:val="00CA03BE"/>
    <w:rsid w:val="00CA0F1F"/>
    <w:rsid w:val="00CA1A42"/>
    <w:rsid w:val="00CA1EB1"/>
    <w:rsid w:val="00CA2091"/>
    <w:rsid w:val="00CA25D4"/>
    <w:rsid w:val="00CA3075"/>
    <w:rsid w:val="00CA3D06"/>
    <w:rsid w:val="00CA47E7"/>
    <w:rsid w:val="00CA5EED"/>
    <w:rsid w:val="00CA6DCA"/>
    <w:rsid w:val="00CB06C3"/>
    <w:rsid w:val="00CB0CB0"/>
    <w:rsid w:val="00CB1037"/>
    <w:rsid w:val="00CB24D7"/>
    <w:rsid w:val="00CB28E5"/>
    <w:rsid w:val="00CB2C8E"/>
    <w:rsid w:val="00CB5560"/>
    <w:rsid w:val="00CB5C41"/>
    <w:rsid w:val="00CB604A"/>
    <w:rsid w:val="00CB7DBE"/>
    <w:rsid w:val="00CC0221"/>
    <w:rsid w:val="00CC0A56"/>
    <w:rsid w:val="00CC1B69"/>
    <w:rsid w:val="00CC33C2"/>
    <w:rsid w:val="00CC351E"/>
    <w:rsid w:val="00CC422D"/>
    <w:rsid w:val="00CC480C"/>
    <w:rsid w:val="00CC4C0A"/>
    <w:rsid w:val="00CC57CB"/>
    <w:rsid w:val="00CC5AAB"/>
    <w:rsid w:val="00CC5F0E"/>
    <w:rsid w:val="00CC6330"/>
    <w:rsid w:val="00CC64B0"/>
    <w:rsid w:val="00CC6662"/>
    <w:rsid w:val="00CC67C5"/>
    <w:rsid w:val="00CC67EC"/>
    <w:rsid w:val="00CC67F3"/>
    <w:rsid w:val="00CC7467"/>
    <w:rsid w:val="00CD01C9"/>
    <w:rsid w:val="00CD0645"/>
    <w:rsid w:val="00CD0713"/>
    <w:rsid w:val="00CD1791"/>
    <w:rsid w:val="00CD1841"/>
    <w:rsid w:val="00CD2D58"/>
    <w:rsid w:val="00CD57ED"/>
    <w:rsid w:val="00CD5F62"/>
    <w:rsid w:val="00CD67DE"/>
    <w:rsid w:val="00CD6F3C"/>
    <w:rsid w:val="00CE17AA"/>
    <w:rsid w:val="00CE1AFB"/>
    <w:rsid w:val="00CE2300"/>
    <w:rsid w:val="00CE3BC0"/>
    <w:rsid w:val="00CE4728"/>
    <w:rsid w:val="00CE5684"/>
    <w:rsid w:val="00CE6085"/>
    <w:rsid w:val="00CE6511"/>
    <w:rsid w:val="00CE6A7E"/>
    <w:rsid w:val="00CE71BB"/>
    <w:rsid w:val="00CE7982"/>
    <w:rsid w:val="00CF1D92"/>
    <w:rsid w:val="00CF2114"/>
    <w:rsid w:val="00CF23C8"/>
    <w:rsid w:val="00CF3D28"/>
    <w:rsid w:val="00CF57B1"/>
    <w:rsid w:val="00CF64D6"/>
    <w:rsid w:val="00CF6A89"/>
    <w:rsid w:val="00D00761"/>
    <w:rsid w:val="00D010A1"/>
    <w:rsid w:val="00D0392D"/>
    <w:rsid w:val="00D05237"/>
    <w:rsid w:val="00D0573B"/>
    <w:rsid w:val="00D0765B"/>
    <w:rsid w:val="00D07CF7"/>
    <w:rsid w:val="00D1212C"/>
    <w:rsid w:val="00D122FD"/>
    <w:rsid w:val="00D131FC"/>
    <w:rsid w:val="00D13E75"/>
    <w:rsid w:val="00D13E7B"/>
    <w:rsid w:val="00D14ADD"/>
    <w:rsid w:val="00D15959"/>
    <w:rsid w:val="00D162E9"/>
    <w:rsid w:val="00D16474"/>
    <w:rsid w:val="00D16C13"/>
    <w:rsid w:val="00D175B5"/>
    <w:rsid w:val="00D17817"/>
    <w:rsid w:val="00D20BC3"/>
    <w:rsid w:val="00D20D70"/>
    <w:rsid w:val="00D220A2"/>
    <w:rsid w:val="00D22A87"/>
    <w:rsid w:val="00D2421B"/>
    <w:rsid w:val="00D2439C"/>
    <w:rsid w:val="00D24611"/>
    <w:rsid w:val="00D24830"/>
    <w:rsid w:val="00D25D71"/>
    <w:rsid w:val="00D30174"/>
    <w:rsid w:val="00D304C2"/>
    <w:rsid w:val="00D307D0"/>
    <w:rsid w:val="00D31187"/>
    <w:rsid w:val="00D314AC"/>
    <w:rsid w:val="00D31876"/>
    <w:rsid w:val="00D31DBB"/>
    <w:rsid w:val="00D329CF"/>
    <w:rsid w:val="00D35423"/>
    <w:rsid w:val="00D355DA"/>
    <w:rsid w:val="00D359D1"/>
    <w:rsid w:val="00D3641A"/>
    <w:rsid w:val="00D36601"/>
    <w:rsid w:val="00D37196"/>
    <w:rsid w:val="00D37522"/>
    <w:rsid w:val="00D37F9E"/>
    <w:rsid w:val="00D41F3D"/>
    <w:rsid w:val="00D42775"/>
    <w:rsid w:val="00D429A9"/>
    <w:rsid w:val="00D44127"/>
    <w:rsid w:val="00D457FB"/>
    <w:rsid w:val="00D46DF7"/>
    <w:rsid w:val="00D473E8"/>
    <w:rsid w:val="00D47DC8"/>
    <w:rsid w:val="00D50A59"/>
    <w:rsid w:val="00D50EA4"/>
    <w:rsid w:val="00D50F9D"/>
    <w:rsid w:val="00D521B0"/>
    <w:rsid w:val="00D52F35"/>
    <w:rsid w:val="00D53509"/>
    <w:rsid w:val="00D53951"/>
    <w:rsid w:val="00D543E2"/>
    <w:rsid w:val="00D54A78"/>
    <w:rsid w:val="00D558E8"/>
    <w:rsid w:val="00D571DB"/>
    <w:rsid w:val="00D572F7"/>
    <w:rsid w:val="00D5773A"/>
    <w:rsid w:val="00D578E3"/>
    <w:rsid w:val="00D57998"/>
    <w:rsid w:val="00D61D3A"/>
    <w:rsid w:val="00D62889"/>
    <w:rsid w:val="00D62FDB"/>
    <w:rsid w:val="00D631FA"/>
    <w:rsid w:val="00D63774"/>
    <w:rsid w:val="00D642B4"/>
    <w:rsid w:val="00D660D4"/>
    <w:rsid w:val="00D66864"/>
    <w:rsid w:val="00D66E23"/>
    <w:rsid w:val="00D66FB7"/>
    <w:rsid w:val="00D673DD"/>
    <w:rsid w:val="00D70B2F"/>
    <w:rsid w:val="00D71C8B"/>
    <w:rsid w:val="00D7286E"/>
    <w:rsid w:val="00D72DEA"/>
    <w:rsid w:val="00D73109"/>
    <w:rsid w:val="00D73166"/>
    <w:rsid w:val="00D73DFB"/>
    <w:rsid w:val="00D76479"/>
    <w:rsid w:val="00D76B0B"/>
    <w:rsid w:val="00D81044"/>
    <w:rsid w:val="00D81D06"/>
    <w:rsid w:val="00D8202B"/>
    <w:rsid w:val="00D82204"/>
    <w:rsid w:val="00D83301"/>
    <w:rsid w:val="00D84307"/>
    <w:rsid w:val="00D85FA1"/>
    <w:rsid w:val="00D863A4"/>
    <w:rsid w:val="00D87F97"/>
    <w:rsid w:val="00D87F9C"/>
    <w:rsid w:val="00D90E92"/>
    <w:rsid w:val="00D918A2"/>
    <w:rsid w:val="00D925F8"/>
    <w:rsid w:val="00D92A88"/>
    <w:rsid w:val="00D933E0"/>
    <w:rsid w:val="00D93E29"/>
    <w:rsid w:val="00D94CFE"/>
    <w:rsid w:val="00D953F3"/>
    <w:rsid w:val="00D960CA"/>
    <w:rsid w:val="00D9778D"/>
    <w:rsid w:val="00D97BD7"/>
    <w:rsid w:val="00DA07A4"/>
    <w:rsid w:val="00DA1345"/>
    <w:rsid w:val="00DA1507"/>
    <w:rsid w:val="00DA20F7"/>
    <w:rsid w:val="00DA55B2"/>
    <w:rsid w:val="00DA6AA1"/>
    <w:rsid w:val="00DA6C2D"/>
    <w:rsid w:val="00DA72CB"/>
    <w:rsid w:val="00DB024D"/>
    <w:rsid w:val="00DB0F33"/>
    <w:rsid w:val="00DB3A21"/>
    <w:rsid w:val="00DB4879"/>
    <w:rsid w:val="00DB4AC6"/>
    <w:rsid w:val="00DB58BC"/>
    <w:rsid w:val="00DB6C53"/>
    <w:rsid w:val="00DB6D24"/>
    <w:rsid w:val="00DB6E35"/>
    <w:rsid w:val="00DB7CAD"/>
    <w:rsid w:val="00DC5FA6"/>
    <w:rsid w:val="00DC7902"/>
    <w:rsid w:val="00DD0DFD"/>
    <w:rsid w:val="00DD12A8"/>
    <w:rsid w:val="00DD14FB"/>
    <w:rsid w:val="00DD1C41"/>
    <w:rsid w:val="00DD208B"/>
    <w:rsid w:val="00DD3765"/>
    <w:rsid w:val="00DD73BE"/>
    <w:rsid w:val="00DE0360"/>
    <w:rsid w:val="00DE070A"/>
    <w:rsid w:val="00DE1336"/>
    <w:rsid w:val="00DE2BB5"/>
    <w:rsid w:val="00DE4DFB"/>
    <w:rsid w:val="00DE52AD"/>
    <w:rsid w:val="00DE569E"/>
    <w:rsid w:val="00DE5B52"/>
    <w:rsid w:val="00DE67AA"/>
    <w:rsid w:val="00DF0043"/>
    <w:rsid w:val="00DF14C4"/>
    <w:rsid w:val="00DF1A6E"/>
    <w:rsid w:val="00DF298D"/>
    <w:rsid w:val="00DF3BC0"/>
    <w:rsid w:val="00DF3EB6"/>
    <w:rsid w:val="00DF3EC7"/>
    <w:rsid w:val="00DF42AB"/>
    <w:rsid w:val="00DF463C"/>
    <w:rsid w:val="00DF4C35"/>
    <w:rsid w:val="00DF5369"/>
    <w:rsid w:val="00DF62A4"/>
    <w:rsid w:val="00DF665C"/>
    <w:rsid w:val="00DF66A4"/>
    <w:rsid w:val="00DF78AE"/>
    <w:rsid w:val="00E0025F"/>
    <w:rsid w:val="00E00468"/>
    <w:rsid w:val="00E01BD0"/>
    <w:rsid w:val="00E042BB"/>
    <w:rsid w:val="00E05361"/>
    <w:rsid w:val="00E055C9"/>
    <w:rsid w:val="00E06124"/>
    <w:rsid w:val="00E06899"/>
    <w:rsid w:val="00E06C0E"/>
    <w:rsid w:val="00E070AB"/>
    <w:rsid w:val="00E07A6F"/>
    <w:rsid w:val="00E10EA3"/>
    <w:rsid w:val="00E10EFA"/>
    <w:rsid w:val="00E1131B"/>
    <w:rsid w:val="00E1165B"/>
    <w:rsid w:val="00E11F79"/>
    <w:rsid w:val="00E12A82"/>
    <w:rsid w:val="00E13050"/>
    <w:rsid w:val="00E1319E"/>
    <w:rsid w:val="00E146C1"/>
    <w:rsid w:val="00E14AB6"/>
    <w:rsid w:val="00E14E9E"/>
    <w:rsid w:val="00E15AE0"/>
    <w:rsid w:val="00E173A8"/>
    <w:rsid w:val="00E17A48"/>
    <w:rsid w:val="00E20867"/>
    <w:rsid w:val="00E20B58"/>
    <w:rsid w:val="00E20BDB"/>
    <w:rsid w:val="00E20DA1"/>
    <w:rsid w:val="00E2124F"/>
    <w:rsid w:val="00E2144C"/>
    <w:rsid w:val="00E246C4"/>
    <w:rsid w:val="00E250A5"/>
    <w:rsid w:val="00E25B80"/>
    <w:rsid w:val="00E26724"/>
    <w:rsid w:val="00E273EA"/>
    <w:rsid w:val="00E275FD"/>
    <w:rsid w:val="00E30C43"/>
    <w:rsid w:val="00E31680"/>
    <w:rsid w:val="00E3188F"/>
    <w:rsid w:val="00E322D2"/>
    <w:rsid w:val="00E323B5"/>
    <w:rsid w:val="00E32D5E"/>
    <w:rsid w:val="00E33579"/>
    <w:rsid w:val="00E33831"/>
    <w:rsid w:val="00E3459B"/>
    <w:rsid w:val="00E34A48"/>
    <w:rsid w:val="00E34B91"/>
    <w:rsid w:val="00E3510D"/>
    <w:rsid w:val="00E35AAE"/>
    <w:rsid w:val="00E36259"/>
    <w:rsid w:val="00E36D16"/>
    <w:rsid w:val="00E37A4D"/>
    <w:rsid w:val="00E40616"/>
    <w:rsid w:val="00E40E11"/>
    <w:rsid w:val="00E40E57"/>
    <w:rsid w:val="00E42A87"/>
    <w:rsid w:val="00E43DB4"/>
    <w:rsid w:val="00E44206"/>
    <w:rsid w:val="00E44706"/>
    <w:rsid w:val="00E45206"/>
    <w:rsid w:val="00E45690"/>
    <w:rsid w:val="00E506A7"/>
    <w:rsid w:val="00E50BDB"/>
    <w:rsid w:val="00E5156B"/>
    <w:rsid w:val="00E52F2C"/>
    <w:rsid w:val="00E5356D"/>
    <w:rsid w:val="00E548DC"/>
    <w:rsid w:val="00E54DB9"/>
    <w:rsid w:val="00E55118"/>
    <w:rsid w:val="00E5622D"/>
    <w:rsid w:val="00E5669D"/>
    <w:rsid w:val="00E56812"/>
    <w:rsid w:val="00E56F0D"/>
    <w:rsid w:val="00E6098D"/>
    <w:rsid w:val="00E61CB6"/>
    <w:rsid w:val="00E62E2E"/>
    <w:rsid w:val="00E63261"/>
    <w:rsid w:val="00E65180"/>
    <w:rsid w:val="00E6569F"/>
    <w:rsid w:val="00E65776"/>
    <w:rsid w:val="00E658A3"/>
    <w:rsid w:val="00E65A07"/>
    <w:rsid w:val="00E66A40"/>
    <w:rsid w:val="00E66C93"/>
    <w:rsid w:val="00E6738B"/>
    <w:rsid w:val="00E67588"/>
    <w:rsid w:val="00E701BC"/>
    <w:rsid w:val="00E71434"/>
    <w:rsid w:val="00E7189C"/>
    <w:rsid w:val="00E72A30"/>
    <w:rsid w:val="00E72D7A"/>
    <w:rsid w:val="00E738B6"/>
    <w:rsid w:val="00E752B4"/>
    <w:rsid w:val="00E7681C"/>
    <w:rsid w:val="00E76EA2"/>
    <w:rsid w:val="00E77E4C"/>
    <w:rsid w:val="00E826D7"/>
    <w:rsid w:val="00E834B3"/>
    <w:rsid w:val="00E84C9B"/>
    <w:rsid w:val="00E85A6D"/>
    <w:rsid w:val="00E860F1"/>
    <w:rsid w:val="00E8624E"/>
    <w:rsid w:val="00E86CA2"/>
    <w:rsid w:val="00E878C9"/>
    <w:rsid w:val="00E91356"/>
    <w:rsid w:val="00E92785"/>
    <w:rsid w:val="00E93EE6"/>
    <w:rsid w:val="00E93FAC"/>
    <w:rsid w:val="00E9463E"/>
    <w:rsid w:val="00E97207"/>
    <w:rsid w:val="00E97510"/>
    <w:rsid w:val="00E97C4A"/>
    <w:rsid w:val="00E97EA0"/>
    <w:rsid w:val="00EA07CC"/>
    <w:rsid w:val="00EA0A6D"/>
    <w:rsid w:val="00EA1595"/>
    <w:rsid w:val="00EA1A78"/>
    <w:rsid w:val="00EA27E1"/>
    <w:rsid w:val="00EA2A74"/>
    <w:rsid w:val="00EA31BF"/>
    <w:rsid w:val="00EA547E"/>
    <w:rsid w:val="00EA5DF1"/>
    <w:rsid w:val="00EA6660"/>
    <w:rsid w:val="00EA68E9"/>
    <w:rsid w:val="00EA6EF7"/>
    <w:rsid w:val="00EA777B"/>
    <w:rsid w:val="00EA7AFF"/>
    <w:rsid w:val="00EB190F"/>
    <w:rsid w:val="00EB22E0"/>
    <w:rsid w:val="00EB2DDD"/>
    <w:rsid w:val="00EB4BE9"/>
    <w:rsid w:val="00EB52D7"/>
    <w:rsid w:val="00EB6B54"/>
    <w:rsid w:val="00EB77F6"/>
    <w:rsid w:val="00EB791C"/>
    <w:rsid w:val="00EB7AFB"/>
    <w:rsid w:val="00EC053D"/>
    <w:rsid w:val="00EC19C8"/>
    <w:rsid w:val="00EC1EE8"/>
    <w:rsid w:val="00EC2E0B"/>
    <w:rsid w:val="00EC3174"/>
    <w:rsid w:val="00EC4845"/>
    <w:rsid w:val="00EC4B85"/>
    <w:rsid w:val="00EC50F4"/>
    <w:rsid w:val="00EC607C"/>
    <w:rsid w:val="00EC66B2"/>
    <w:rsid w:val="00EC6CEA"/>
    <w:rsid w:val="00EC6F8B"/>
    <w:rsid w:val="00EC6F97"/>
    <w:rsid w:val="00EC759F"/>
    <w:rsid w:val="00ED102C"/>
    <w:rsid w:val="00ED130C"/>
    <w:rsid w:val="00ED16BF"/>
    <w:rsid w:val="00ED1824"/>
    <w:rsid w:val="00ED185E"/>
    <w:rsid w:val="00ED2449"/>
    <w:rsid w:val="00ED2ACF"/>
    <w:rsid w:val="00ED30FB"/>
    <w:rsid w:val="00ED33A4"/>
    <w:rsid w:val="00ED5AE3"/>
    <w:rsid w:val="00ED75CC"/>
    <w:rsid w:val="00ED7B94"/>
    <w:rsid w:val="00EE069F"/>
    <w:rsid w:val="00EE0AC3"/>
    <w:rsid w:val="00EE0EF6"/>
    <w:rsid w:val="00EE1C2D"/>
    <w:rsid w:val="00EE1FDB"/>
    <w:rsid w:val="00EE265B"/>
    <w:rsid w:val="00EE2B0F"/>
    <w:rsid w:val="00EE460B"/>
    <w:rsid w:val="00EE4BDB"/>
    <w:rsid w:val="00EE5BD9"/>
    <w:rsid w:val="00EE7EB1"/>
    <w:rsid w:val="00EF020B"/>
    <w:rsid w:val="00EF055A"/>
    <w:rsid w:val="00EF11EA"/>
    <w:rsid w:val="00EF3887"/>
    <w:rsid w:val="00EF3DBB"/>
    <w:rsid w:val="00EF41A4"/>
    <w:rsid w:val="00EF441C"/>
    <w:rsid w:val="00EF4956"/>
    <w:rsid w:val="00EF6C03"/>
    <w:rsid w:val="00EF7116"/>
    <w:rsid w:val="00F002FF"/>
    <w:rsid w:val="00F00428"/>
    <w:rsid w:val="00F0114A"/>
    <w:rsid w:val="00F016E3"/>
    <w:rsid w:val="00F01D1E"/>
    <w:rsid w:val="00F05B6F"/>
    <w:rsid w:val="00F06ECE"/>
    <w:rsid w:val="00F07223"/>
    <w:rsid w:val="00F1012D"/>
    <w:rsid w:val="00F10ADD"/>
    <w:rsid w:val="00F11E8F"/>
    <w:rsid w:val="00F131CD"/>
    <w:rsid w:val="00F133C5"/>
    <w:rsid w:val="00F164FF"/>
    <w:rsid w:val="00F1679C"/>
    <w:rsid w:val="00F16EE8"/>
    <w:rsid w:val="00F21927"/>
    <w:rsid w:val="00F22F89"/>
    <w:rsid w:val="00F23365"/>
    <w:rsid w:val="00F23D1B"/>
    <w:rsid w:val="00F2400B"/>
    <w:rsid w:val="00F24465"/>
    <w:rsid w:val="00F2592C"/>
    <w:rsid w:val="00F26663"/>
    <w:rsid w:val="00F26A32"/>
    <w:rsid w:val="00F30138"/>
    <w:rsid w:val="00F30FE8"/>
    <w:rsid w:val="00F32086"/>
    <w:rsid w:val="00F3260B"/>
    <w:rsid w:val="00F347E9"/>
    <w:rsid w:val="00F34DFF"/>
    <w:rsid w:val="00F36276"/>
    <w:rsid w:val="00F36450"/>
    <w:rsid w:val="00F366CA"/>
    <w:rsid w:val="00F377A7"/>
    <w:rsid w:val="00F37E7A"/>
    <w:rsid w:val="00F41AA5"/>
    <w:rsid w:val="00F42FAA"/>
    <w:rsid w:val="00F46813"/>
    <w:rsid w:val="00F4782C"/>
    <w:rsid w:val="00F50476"/>
    <w:rsid w:val="00F508ED"/>
    <w:rsid w:val="00F511B6"/>
    <w:rsid w:val="00F5234E"/>
    <w:rsid w:val="00F528C7"/>
    <w:rsid w:val="00F53E31"/>
    <w:rsid w:val="00F54EEB"/>
    <w:rsid w:val="00F56236"/>
    <w:rsid w:val="00F56A65"/>
    <w:rsid w:val="00F56AFD"/>
    <w:rsid w:val="00F57C05"/>
    <w:rsid w:val="00F61846"/>
    <w:rsid w:val="00F61E2F"/>
    <w:rsid w:val="00F61E7D"/>
    <w:rsid w:val="00F626DE"/>
    <w:rsid w:val="00F6281D"/>
    <w:rsid w:val="00F63C7B"/>
    <w:rsid w:val="00F6451B"/>
    <w:rsid w:val="00F64A65"/>
    <w:rsid w:val="00F64CBF"/>
    <w:rsid w:val="00F6585C"/>
    <w:rsid w:val="00F66397"/>
    <w:rsid w:val="00F66CC1"/>
    <w:rsid w:val="00F672E2"/>
    <w:rsid w:val="00F67671"/>
    <w:rsid w:val="00F67ABB"/>
    <w:rsid w:val="00F70278"/>
    <w:rsid w:val="00F71496"/>
    <w:rsid w:val="00F715F4"/>
    <w:rsid w:val="00F728FA"/>
    <w:rsid w:val="00F739ED"/>
    <w:rsid w:val="00F74D02"/>
    <w:rsid w:val="00F74EC8"/>
    <w:rsid w:val="00F7553B"/>
    <w:rsid w:val="00F755C7"/>
    <w:rsid w:val="00F75919"/>
    <w:rsid w:val="00F75CA5"/>
    <w:rsid w:val="00F764E7"/>
    <w:rsid w:val="00F77683"/>
    <w:rsid w:val="00F77DB2"/>
    <w:rsid w:val="00F80592"/>
    <w:rsid w:val="00F806A0"/>
    <w:rsid w:val="00F818DB"/>
    <w:rsid w:val="00F82382"/>
    <w:rsid w:val="00F8247B"/>
    <w:rsid w:val="00F82A79"/>
    <w:rsid w:val="00F82AB5"/>
    <w:rsid w:val="00F82C53"/>
    <w:rsid w:val="00F832C5"/>
    <w:rsid w:val="00F83970"/>
    <w:rsid w:val="00F840DE"/>
    <w:rsid w:val="00F85740"/>
    <w:rsid w:val="00F8590B"/>
    <w:rsid w:val="00F86015"/>
    <w:rsid w:val="00F862CD"/>
    <w:rsid w:val="00F8671E"/>
    <w:rsid w:val="00F909D8"/>
    <w:rsid w:val="00F91902"/>
    <w:rsid w:val="00F91FD4"/>
    <w:rsid w:val="00F9237E"/>
    <w:rsid w:val="00F93B72"/>
    <w:rsid w:val="00F9487B"/>
    <w:rsid w:val="00F953A3"/>
    <w:rsid w:val="00F96C42"/>
    <w:rsid w:val="00F9785A"/>
    <w:rsid w:val="00FA02DE"/>
    <w:rsid w:val="00FA2B6A"/>
    <w:rsid w:val="00FA300C"/>
    <w:rsid w:val="00FA52A3"/>
    <w:rsid w:val="00FA5700"/>
    <w:rsid w:val="00FA617F"/>
    <w:rsid w:val="00FA6A75"/>
    <w:rsid w:val="00FA6F0D"/>
    <w:rsid w:val="00FA71F8"/>
    <w:rsid w:val="00FB03A3"/>
    <w:rsid w:val="00FB3015"/>
    <w:rsid w:val="00FB3DEF"/>
    <w:rsid w:val="00FB509E"/>
    <w:rsid w:val="00FB5998"/>
    <w:rsid w:val="00FC0B52"/>
    <w:rsid w:val="00FC2D0F"/>
    <w:rsid w:val="00FC2D3D"/>
    <w:rsid w:val="00FC306A"/>
    <w:rsid w:val="00FC3C83"/>
    <w:rsid w:val="00FC3E46"/>
    <w:rsid w:val="00FC477B"/>
    <w:rsid w:val="00FC5F84"/>
    <w:rsid w:val="00FC5FDE"/>
    <w:rsid w:val="00FC7864"/>
    <w:rsid w:val="00FD0C85"/>
    <w:rsid w:val="00FD17AB"/>
    <w:rsid w:val="00FD1822"/>
    <w:rsid w:val="00FD1DCA"/>
    <w:rsid w:val="00FD1F02"/>
    <w:rsid w:val="00FD2DC9"/>
    <w:rsid w:val="00FD3AB3"/>
    <w:rsid w:val="00FD47BB"/>
    <w:rsid w:val="00FD5587"/>
    <w:rsid w:val="00FD5589"/>
    <w:rsid w:val="00FD58E7"/>
    <w:rsid w:val="00FD5F82"/>
    <w:rsid w:val="00FD7A45"/>
    <w:rsid w:val="00FD7B22"/>
    <w:rsid w:val="00FE1166"/>
    <w:rsid w:val="00FE1B7C"/>
    <w:rsid w:val="00FE20E0"/>
    <w:rsid w:val="00FE24A3"/>
    <w:rsid w:val="00FE428E"/>
    <w:rsid w:val="00FE44CF"/>
    <w:rsid w:val="00FE6450"/>
    <w:rsid w:val="00FE6764"/>
    <w:rsid w:val="00FE6AEC"/>
    <w:rsid w:val="00FE7B7D"/>
    <w:rsid w:val="00FF03B2"/>
    <w:rsid w:val="00FF1A5E"/>
    <w:rsid w:val="00FF20ED"/>
    <w:rsid w:val="00FF401C"/>
    <w:rsid w:val="00FF410B"/>
    <w:rsid w:val="00FF4385"/>
    <w:rsid w:val="00FF4F43"/>
    <w:rsid w:val="00FF54DA"/>
    <w:rsid w:val="00FF7107"/>
    <w:rsid w:val="00FF729D"/>
    <w:rsid w:val="00FF76EE"/>
    <w:rsid w:val="00FF77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B9A3D"/>
  <w15:docId w15:val="{853AC3D3-3A74-49F9-9383-CEB3D077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E8"/>
    <w:pPr>
      <w:spacing w:after="200" w:line="276" w:lineRule="auto"/>
    </w:pPr>
  </w:style>
  <w:style w:type="paragraph" w:styleId="1">
    <w:name w:val="heading 1"/>
    <w:basedOn w:val="a"/>
    <w:next w:val="a"/>
    <w:link w:val="10"/>
    <w:uiPriority w:val="9"/>
    <w:qFormat/>
    <w:rsid w:val="00036CE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6CE8"/>
    <w:rPr>
      <w:rFonts w:asciiTheme="majorHAnsi" w:eastAsiaTheme="majorEastAsia" w:hAnsiTheme="majorHAnsi" w:cstheme="majorBidi"/>
      <w:b/>
      <w:bCs/>
      <w:color w:val="2E74B5" w:themeColor="accent1" w:themeShade="BF"/>
      <w:sz w:val="28"/>
      <w:szCs w:val="28"/>
    </w:rPr>
  </w:style>
  <w:style w:type="paragraph" w:styleId="a3">
    <w:name w:val="header"/>
    <w:basedOn w:val="a"/>
    <w:link w:val="a4"/>
    <w:uiPriority w:val="99"/>
    <w:semiHidden/>
    <w:unhideWhenUsed/>
    <w:rsid w:val="00036CE8"/>
    <w:pPr>
      <w:tabs>
        <w:tab w:val="center" w:pos="4844"/>
        <w:tab w:val="right" w:pos="9689"/>
      </w:tabs>
      <w:spacing w:after="0" w:line="240" w:lineRule="auto"/>
    </w:pPr>
    <w:rPr>
      <w:rFonts w:ascii="Calibri" w:eastAsia="Calibri" w:hAnsi="Calibri" w:cs="Times New Roman"/>
      <w:lang w:val="ro-RO"/>
    </w:rPr>
  </w:style>
  <w:style w:type="character" w:customStyle="1" w:styleId="a4">
    <w:name w:val="Верхний колонтитул Знак"/>
    <w:basedOn w:val="a0"/>
    <w:link w:val="a3"/>
    <w:uiPriority w:val="99"/>
    <w:semiHidden/>
    <w:rsid w:val="00036CE8"/>
    <w:rPr>
      <w:rFonts w:ascii="Calibri" w:eastAsia="Calibri" w:hAnsi="Calibri" w:cs="Times New Roman"/>
      <w:lang w:val="ro-RO"/>
    </w:rPr>
  </w:style>
  <w:style w:type="paragraph" w:customStyle="1" w:styleId="JuHeader">
    <w:name w:val="Ju_Header"/>
    <w:basedOn w:val="a3"/>
    <w:rsid w:val="00036CE8"/>
    <w:pPr>
      <w:tabs>
        <w:tab w:val="clear" w:pos="4844"/>
        <w:tab w:val="clear" w:pos="9689"/>
        <w:tab w:val="center" w:pos="3686"/>
        <w:tab w:val="right" w:pos="7371"/>
      </w:tabs>
      <w:suppressAutoHyphens/>
    </w:pPr>
    <w:rPr>
      <w:rFonts w:ascii="Times New Roman" w:hAnsi="Times New Roman"/>
      <w:sz w:val="18"/>
      <w:szCs w:val="20"/>
      <w:lang w:val="fr-FR" w:eastAsia="ru-RU"/>
    </w:rPr>
  </w:style>
  <w:style w:type="character" w:styleId="a5">
    <w:name w:val="page number"/>
    <w:rsid w:val="00036CE8"/>
    <w:rPr>
      <w:rFonts w:cs="Times New Roman"/>
    </w:rPr>
  </w:style>
  <w:style w:type="character" w:styleId="a6">
    <w:name w:val="Strong"/>
    <w:uiPriority w:val="22"/>
    <w:qFormat/>
    <w:rsid w:val="00036CE8"/>
    <w:rPr>
      <w:rFonts w:cs="Times New Roman"/>
      <w:b/>
    </w:rPr>
  </w:style>
  <w:style w:type="paragraph" w:styleId="a7">
    <w:name w:val="List Paragraph"/>
    <w:basedOn w:val="a"/>
    <w:uiPriority w:val="34"/>
    <w:qFormat/>
    <w:rsid w:val="00036CE8"/>
    <w:pPr>
      <w:ind w:left="720"/>
      <w:contextualSpacing/>
    </w:pPr>
  </w:style>
  <w:style w:type="paragraph" w:styleId="a8">
    <w:name w:val="Normal (Web)"/>
    <w:basedOn w:val="a"/>
    <w:uiPriority w:val="99"/>
    <w:unhideWhenUsed/>
    <w:rsid w:val="00036CE8"/>
    <w:rPr>
      <w:rFonts w:ascii="Times New Roman" w:eastAsia="Calibri" w:hAnsi="Times New Roman" w:cs="Times New Roman"/>
      <w:sz w:val="24"/>
      <w:szCs w:val="24"/>
    </w:rPr>
  </w:style>
  <w:style w:type="character" w:customStyle="1" w:styleId="apple-converted-space">
    <w:name w:val="apple-converted-space"/>
    <w:basedOn w:val="a0"/>
    <w:rsid w:val="00036CE8"/>
  </w:style>
  <w:style w:type="character" w:styleId="a9">
    <w:name w:val="Subtle Emphasis"/>
    <w:basedOn w:val="a0"/>
    <w:uiPriority w:val="19"/>
    <w:qFormat/>
    <w:rsid w:val="00036CE8"/>
    <w:rPr>
      <w:i/>
      <w:iCs/>
      <w:color w:val="808080" w:themeColor="text1" w:themeTint="7F"/>
    </w:rPr>
  </w:style>
  <w:style w:type="paragraph" w:styleId="aa">
    <w:name w:val="footer"/>
    <w:basedOn w:val="a"/>
    <w:link w:val="ab"/>
    <w:uiPriority w:val="99"/>
    <w:unhideWhenUsed/>
    <w:rsid w:val="00036CE8"/>
    <w:pPr>
      <w:tabs>
        <w:tab w:val="center" w:pos="4844"/>
        <w:tab w:val="right" w:pos="9689"/>
      </w:tabs>
      <w:spacing w:after="0" w:line="240" w:lineRule="auto"/>
    </w:pPr>
  </w:style>
  <w:style w:type="character" w:customStyle="1" w:styleId="ab">
    <w:name w:val="Нижний колонтитул Знак"/>
    <w:basedOn w:val="a0"/>
    <w:link w:val="aa"/>
    <w:uiPriority w:val="99"/>
    <w:rsid w:val="00036CE8"/>
  </w:style>
  <w:style w:type="character" w:customStyle="1" w:styleId="sfbbfee58">
    <w:name w:val="sfbbfee58"/>
    <w:basedOn w:val="a0"/>
    <w:rsid w:val="00036CE8"/>
  </w:style>
  <w:style w:type="character" w:customStyle="1" w:styleId="s1a844bc0">
    <w:name w:val="s1a844bc0"/>
    <w:basedOn w:val="a0"/>
    <w:rsid w:val="00036CE8"/>
  </w:style>
  <w:style w:type="character" w:customStyle="1" w:styleId="wordhighlighted">
    <w:name w:val="wordhighlighted"/>
    <w:basedOn w:val="a0"/>
    <w:rsid w:val="00036CE8"/>
  </w:style>
  <w:style w:type="character" w:styleId="ac">
    <w:name w:val="Emphasis"/>
    <w:basedOn w:val="a0"/>
    <w:uiPriority w:val="20"/>
    <w:qFormat/>
    <w:rsid w:val="00036CE8"/>
    <w:rPr>
      <w:i/>
      <w:iCs/>
    </w:rPr>
  </w:style>
  <w:style w:type="paragraph" w:customStyle="1" w:styleId="ECHRParaQuote">
    <w:name w:val="ECHR_Para_Quote"/>
    <w:aliases w:val="Ju_Quot,Para_Quote"/>
    <w:basedOn w:val="a"/>
    <w:uiPriority w:val="14"/>
    <w:qFormat/>
    <w:rsid w:val="00036CE8"/>
    <w:pPr>
      <w:spacing w:before="120" w:after="120" w:line="240" w:lineRule="auto"/>
      <w:ind w:left="425" w:firstLine="142"/>
      <w:jc w:val="both"/>
    </w:pPr>
    <w:rPr>
      <w:rFonts w:ascii="Times New Roman" w:eastAsia="MS Mincho" w:hAnsi="Times New Roman" w:cs="Times New Roman"/>
      <w:sz w:val="20"/>
      <w:lang w:val="ro-RO"/>
    </w:rPr>
  </w:style>
  <w:style w:type="paragraph" w:customStyle="1" w:styleId="ECHRPara">
    <w:name w:val="ECHR_Para"/>
    <w:aliases w:val="Ju_Para"/>
    <w:basedOn w:val="a"/>
    <w:link w:val="ECHRParaChar"/>
    <w:uiPriority w:val="12"/>
    <w:qFormat/>
    <w:rsid w:val="00036CE8"/>
    <w:pPr>
      <w:spacing w:after="0" w:line="240" w:lineRule="auto"/>
      <w:ind w:firstLine="284"/>
      <w:jc w:val="both"/>
    </w:pPr>
    <w:rPr>
      <w:rFonts w:ascii="Times New Roman" w:eastAsia="MS Mincho" w:hAnsi="Times New Roman" w:cs="Times New Roman"/>
      <w:sz w:val="24"/>
      <w:szCs w:val="20"/>
      <w:lang w:val="ro-RO"/>
    </w:rPr>
  </w:style>
  <w:style w:type="character" w:customStyle="1" w:styleId="ECHRParaChar">
    <w:name w:val="ECHR_Para Char"/>
    <w:aliases w:val="Ju_Para Char"/>
    <w:link w:val="ECHRPara"/>
    <w:uiPriority w:val="12"/>
    <w:locked/>
    <w:rsid w:val="00036CE8"/>
    <w:rPr>
      <w:rFonts w:ascii="Times New Roman" w:eastAsia="MS Mincho" w:hAnsi="Times New Roman" w:cs="Times New Roman"/>
      <w:sz w:val="24"/>
      <w:szCs w:val="20"/>
      <w:lang w:val="ro-RO"/>
    </w:rPr>
  </w:style>
  <w:style w:type="character" w:customStyle="1" w:styleId="ad">
    <w:name w:val="Текст выноски Знак"/>
    <w:basedOn w:val="a0"/>
    <w:link w:val="ae"/>
    <w:uiPriority w:val="99"/>
    <w:semiHidden/>
    <w:rsid w:val="00036CE8"/>
    <w:rPr>
      <w:rFonts w:ascii="Tahoma" w:hAnsi="Tahoma" w:cs="Tahoma"/>
      <w:sz w:val="16"/>
      <w:szCs w:val="16"/>
    </w:rPr>
  </w:style>
  <w:style w:type="paragraph" w:styleId="ae">
    <w:name w:val="Balloon Text"/>
    <w:basedOn w:val="a"/>
    <w:link w:val="ad"/>
    <w:uiPriority w:val="99"/>
    <w:semiHidden/>
    <w:unhideWhenUsed/>
    <w:rsid w:val="00036CE8"/>
    <w:pPr>
      <w:spacing w:after="0" w:line="240" w:lineRule="auto"/>
    </w:pPr>
    <w:rPr>
      <w:rFonts w:ascii="Tahoma" w:hAnsi="Tahoma" w:cs="Tahoma"/>
      <w:sz w:val="16"/>
      <w:szCs w:val="16"/>
    </w:rPr>
  </w:style>
  <w:style w:type="character" w:customStyle="1" w:styleId="BalloonTextChar1">
    <w:name w:val="Balloon Text Char1"/>
    <w:basedOn w:val="a0"/>
    <w:uiPriority w:val="99"/>
    <w:semiHidden/>
    <w:rsid w:val="00036CE8"/>
    <w:rPr>
      <w:rFonts w:ascii="Segoe UI" w:hAnsi="Segoe UI" w:cs="Segoe UI"/>
      <w:sz w:val="18"/>
      <w:szCs w:val="18"/>
    </w:rPr>
  </w:style>
  <w:style w:type="paragraph" w:customStyle="1" w:styleId="Corp">
    <w:name w:val="Corp"/>
    <w:rsid w:val="00036CE8"/>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af">
    <w:name w:val="annotation text"/>
    <w:basedOn w:val="a"/>
    <w:link w:val="af0"/>
    <w:uiPriority w:val="99"/>
    <w:semiHidden/>
    <w:unhideWhenUsed/>
    <w:rsid w:val="00036CE8"/>
    <w:pPr>
      <w:spacing w:line="240" w:lineRule="auto"/>
    </w:pPr>
    <w:rPr>
      <w:sz w:val="20"/>
      <w:szCs w:val="20"/>
    </w:rPr>
  </w:style>
  <w:style w:type="character" w:customStyle="1" w:styleId="af0">
    <w:name w:val="Текст примечания Знак"/>
    <w:basedOn w:val="a0"/>
    <w:link w:val="af"/>
    <w:uiPriority w:val="99"/>
    <w:semiHidden/>
    <w:rsid w:val="00036CE8"/>
    <w:rPr>
      <w:sz w:val="20"/>
      <w:szCs w:val="20"/>
    </w:rPr>
  </w:style>
  <w:style w:type="character" w:customStyle="1" w:styleId="af1">
    <w:name w:val="Тема примечания Знак"/>
    <w:basedOn w:val="af0"/>
    <w:link w:val="af2"/>
    <w:uiPriority w:val="99"/>
    <w:semiHidden/>
    <w:rsid w:val="00036CE8"/>
    <w:rPr>
      <w:b/>
      <w:bCs/>
      <w:sz w:val="20"/>
      <w:szCs w:val="20"/>
    </w:rPr>
  </w:style>
  <w:style w:type="paragraph" w:styleId="af2">
    <w:name w:val="annotation subject"/>
    <w:basedOn w:val="af"/>
    <w:next w:val="af"/>
    <w:link w:val="af1"/>
    <w:uiPriority w:val="99"/>
    <w:semiHidden/>
    <w:unhideWhenUsed/>
    <w:rsid w:val="00036CE8"/>
    <w:rPr>
      <w:b/>
      <w:bCs/>
    </w:rPr>
  </w:style>
  <w:style w:type="character" w:customStyle="1" w:styleId="CommentSubjectChar1">
    <w:name w:val="Comment Subject Char1"/>
    <w:basedOn w:val="af0"/>
    <w:uiPriority w:val="99"/>
    <w:semiHidden/>
    <w:rsid w:val="00036CE8"/>
    <w:rPr>
      <w:b/>
      <w:bCs/>
      <w:sz w:val="20"/>
      <w:szCs w:val="20"/>
    </w:rPr>
  </w:style>
  <w:style w:type="character" w:customStyle="1" w:styleId="fontstyle01">
    <w:name w:val="fontstyle01"/>
    <w:basedOn w:val="a0"/>
    <w:rsid w:val="00036CE8"/>
    <w:rPr>
      <w:rFonts w:ascii="TimesNewRomanPSMT" w:hAnsi="TimesNewRomanPSMT" w:hint="default"/>
      <w:b w:val="0"/>
      <w:bCs w:val="0"/>
      <w:i w:val="0"/>
      <w:iCs w:val="0"/>
      <w:color w:val="000000"/>
      <w:sz w:val="24"/>
      <w:szCs w:val="24"/>
    </w:rPr>
  </w:style>
  <w:style w:type="character" w:customStyle="1" w:styleId="fontstyle11">
    <w:name w:val="fontstyle11"/>
    <w:basedOn w:val="a0"/>
    <w:rsid w:val="00036CE8"/>
    <w:rPr>
      <w:rFonts w:ascii="Arial Narrow" w:hAnsi="Arial Narrow" w:hint="default"/>
      <w:b w:val="0"/>
      <w:bCs w:val="0"/>
      <w:i w:val="0"/>
      <w:iCs w:val="0"/>
      <w:color w:val="000000"/>
      <w:sz w:val="24"/>
      <w:szCs w:val="24"/>
    </w:rPr>
  </w:style>
  <w:style w:type="paragraph" w:customStyle="1" w:styleId="cb">
    <w:name w:val="cb"/>
    <w:basedOn w:val="a"/>
    <w:rsid w:val="00036CE8"/>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Hyperlink"/>
    <w:basedOn w:val="a0"/>
    <w:uiPriority w:val="99"/>
    <w:unhideWhenUsed/>
    <w:rsid w:val="00036CE8"/>
    <w:rPr>
      <w:color w:val="0563C1" w:themeColor="hyperlink"/>
      <w:u w:val="single"/>
    </w:rPr>
  </w:style>
  <w:style w:type="paragraph" w:customStyle="1" w:styleId="s30eec3f8">
    <w:name w:val="s30eec3f8"/>
    <w:basedOn w:val="a"/>
    <w:rsid w:val="00036C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dfc50a6a">
    <w:name w:val="sdfc50a6a"/>
    <w:basedOn w:val="a0"/>
    <w:rsid w:val="00036CE8"/>
  </w:style>
  <w:style w:type="paragraph" w:customStyle="1" w:styleId="s9e9b0cd7">
    <w:name w:val="s9e9b0cd7"/>
    <w:basedOn w:val="a"/>
    <w:rsid w:val="00036C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Intense Emphasis"/>
    <w:basedOn w:val="a0"/>
    <w:uiPriority w:val="21"/>
    <w:qFormat/>
    <w:rsid w:val="00036CE8"/>
    <w:rPr>
      <w:b/>
      <w:bCs/>
      <w:i/>
      <w:iCs/>
      <w:color w:val="5B9BD5" w:themeColor="accent1"/>
    </w:rPr>
  </w:style>
  <w:style w:type="paragraph" w:customStyle="1" w:styleId="Default">
    <w:name w:val="Default"/>
    <w:rsid w:val="00036CE8"/>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UnresolvedMention1">
    <w:name w:val="Unresolved Mention1"/>
    <w:basedOn w:val="a0"/>
    <w:uiPriority w:val="99"/>
    <w:semiHidden/>
    <w:unhideWhenUsed/>
    <w:rsid w:val="00DF3EC7"/>
    <w:rPr>
      <w:color w:val="605E5C"/>
      <w:shd w:val="clear" w:color="auto" w:fill="E1DFDD"/>
    </w:rPr>
  </w:style>
  <w:style w:type="character" w:styleId="af5">
    <w:name w:val="annotation reference"/>
    <w:basedOn w:val="a0"/>
    <w:uiPriority w:val="99"/>
    <w:semiHidden/>
    <w:unhideWhenUsed/>
    <w:rsid w:val="003C1A76"/>
    <w:rPr>
      <w:sz w:val="16"/>
      <w:szCs w:val="16"/>
    </w:rPr>
  </w:style>
  <w:style w:type="paragraph" w:styleId="af6">
    <w:name w:val="No Spacing"/>
    <w:basedOn w:val="a"/>
    <w:uiPriority w:val="1"/>
    <w:qFormat/>
    <w:rsid w:val="00BC1F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790">
      <w:bodyDiv w:val="1"/>
      <w:marLeft w:val="0"/>
      <w:marRight w:val="0"/>
      <w:marTop w:val="0"/>
      <w:marBottom w:val="0"/>
      <w:divBdr>
        <w:top w:val="none" w:sz="0" w:space="0" w:color="auto"/>
        <w:left w:val="none" w:sz="0" w:space="0" w:color="auto"/>
        <w:bottom w:val="none" w:sz="0" w:space="0" w:color="auto"/>
        <w:right w:val="none" w:sz="0" w:space="0" w:color="auto"/>
      </w:divBdr>
    </w:div>
    <w:div w:id="27948557">
      <w:bodyDiv w:val="1"/>
      <w:marLeft w:val="0"/>
      <w:marRight w:val="0"/>
      <w:marTop w:val="0"/>
      <w:marBottom w:val="0"/>
      <w:divBdr>
        <w:top w:val="none" w:sz="0" w:space="0" w:color="auto"/>
        <w:left w:val="none" w:sz="0" w:space="0" w:color="auto"/>
        <w:bottom w:val="none" w:sz="0" w:space="0" w:color="auto"/>
        <w:right w:val="none" w:sz="0" w:space="0" w:color="auto"/>
      </w:divBdr>
    </w:div>
    <w:div w:id="42143172">
      <w:bodyDiv w:val="1"/>
      <w:marLeft w:val="0"/>
      <w:marRight w:val="0"/>
      <w:marTop w:val="0"/>
      <w:marBottom w:val="0"/>
      <w:divBdr>
        <w:top w:val="none" w:sz="0" w:space="0" w:color="auto"/>
        <w:left w:val="none" w:sz="0" w:space="0" w:color="auto"/>
        <w:bottom w:val="none" w:sz="0" w:space="0" w:color="auto"/>
        <w:right w:val="none" w:sz="0" w:space="0" w:color="auto"/>
      </w:divBdr>
    </w:div>
    <w:div w:id="59062300">
      <w:bodyDiv w:val="1"/>
      <w:marLeft w:val="0"/>
      <w:marRight w:val="0"/>
      <w:marTop w:val="0"/>
      <w:marBottom w:val="0"/>
      <w:divBdr>
        <w:top w:val="none" w:sz="0" w:space="0" w:color="auto"/>
        <w:left w:val="none" w:sz="0" w:space="0" w:color="auto"/>
        <w:bottom w:val="none" w:sz="0" w:space="0" w:color="auto"/>
        <w:right w:val="none" w:sz="0" w:space="0" w:color="auto"/>
      </w:divBdr>
    </w:div>
    <w:div w:id="60715215">
      <w:bodyDiv w:val="1"/>
      <w:marLeft w:val="0"/>
      <w:marRight w:val="0"/>
      <w:marTop w:val="0"/>
      <w:marBottom w:val="0"/>
      <w:divBdr>
        <w:top w:val="none" w:sz="0" w:space="0" w:color="auto"/>
        <w:left w:val="none" w:sz="0" w:space="0" w:color="auto"/>
        <w:bottom w:val="none" w:sz="0" w:space="0" w:color="auto"/>
        <w:right w:val="none" w:sz="0" w:space="0" w:color="auto"/>
      </w:divBdr>
    </w:div>
    <w:div w:id="82847276">
      <w:bodyDiv w:val="1"/>
      <w:marLeft w:val="0"/>
      <w:marRight w:val="0"/>
      <w:marTop w:val="0"/>
      <w:marBottom w:val="0"/>
      <w:divBdr>
        <w:top w:val="none" w:sz="0" w:space="0" w:color="auto"/>
        <w:left w:val="none" w:sz="0" w:space="0" w:color="auto"/>
        <w:bottom w:val="none" w:sz="0" w:space="0" w:color="auto"/>
        <w:right w:val="none" w:sz="0" w:space="0" w:color="auto"/>
      </w:divBdr>
    </w:div>
    <w:div w:id="99644619">
      <w:bodyDiv w:val="1"/>
      <w:marLeft w:val="0"/>
      <w:marRight w:val="0"/>
      <w:marTop w:val="0"/>
      <w:marBottom w:val="0"/>
      <w:divBdr>
        <w:top w:val="none" w:sz="0" w:space="0" w:color="auto"/>
        <w:left w:val="none" w:sz="0" w:space="0" w:color="auto"/>
        <w:bottom w:val="none" w:sz="0" w:space="0" w:color="auto"/>
        <w:right w:val="none" w:sz="0" w:space="0" w:color="auto"/>
      </w:divBdr>
    </w:div>
    <w:div w:id="106003196">
      <w:bodyDiv w:val="1"/>
      <w:marLeft w:val="0"/>
      <w:marRight w:val="0"/>
      <w:marTop w:val="0"/>
      <w:marBottom w:val="0"/>
      <w:divBdr>
        <w:top w:val="none" w:sz="0" w:space="0" w:color="auto"/>
        <w:left w:val="none" w:sz="0" w:space="0" w:color="auto"/>
        <w:bottom w:val="none" w:sz="0" w:space="0" w:color="auto"/>
        <w:right w:val="none" w:sz="0" w:space="0" w:color="auto"/>
      </w:divBdr>
    </w:div>
    <w:div w:id="107312712">
      <w:bodyDiv w:val="1"/>
      <w:marLeft w:val="0"/>
      <w:marRight w:val="0"/>
      <w:marTop w:val="0"/>
      <w:marBottom w:val="0"/>
      <w:divBdr>
        <w:top w:val="none" w:sz="0" w:space="0" w:color="auto"/>
        <w:left w:val="none" w:sz="0" w:space="0" w:color="auto"/>
        <w:bottom w:val="none" w:sz="0" w:space="0" w:color="auto"/>
        <w:right w:val="none" w:sz="0" w:space="0" w:color="auto"/>
      </w:divBdr>
    </w:div>
    <w:div w:id="125396028">
      <w:bodyDiv w:val="1"/>
      <w:marLeft w:val="0"/>
      <w:marRight w:val="0"/>
      <w:marTop w:val="0"/>
      <w:marBottom w:val="0"/>
      <w:divBdr>
        <w:top w:val="none" w:sz="0" w:space="0" w:color="auto"/>
        <w:left w:val="none" w:sz="0" w:space="0" w:color="auto"/>
        <w:bottom w:val="none" w:sz="0" w:space="0" w:color="auto"/>
        <w:right w:val="none" w:sz="0" w:space="0" w:color="auto"/>
      </w:divBdr>
    </w:div>
    <w:div w:id="142238639">
      <w:bodyDiv w:val="1"/>
      <w:marLeft w:val="0"/>
      <w:marRight w:val="0"/>
      <w:marTop w:val="0"/>
      <w:marBottom w:val="0"/>
      <w:divBdr>
        <w:top w:val="none" w:sz="0" w:space="0" w:color="auto"/>
        <w:left w:val="none" w:sz="0" w:space="0" w:color="auto"/>
        <w:bottom w:val="none" w:sz="0" w:space="0" w:color="auto"/>
        <w:right w:val="none" w:sz="0" w:space="0" w:color="auto"/>
      </w:divBdr>
    </w:div>
    <w:div w:id="159388372">
      <w:bodyDiv w:val="1"/>
      <w:marLeft w:val="0"/>
      <w:marRight w:val="0"/>
      <w:marTop w:val="0"/>
      <w:marBottom w:val="0"/>
      <w:divBdr>
        <w:top w:val="none" w:sz="0" w:space="0" w:color="auto"/>
        <w:left w:val="none" w:sz="0" w:space="0" w:color="auto"/>
        <w:bottom w:val="none" w:sz="0" w:space="0" w:color="auto"/>
        <w:right w:val="none" w:sz="0" w:space="0" w:color="auto"/>
      </w:divBdr>
      <w:divsChild>
        <w:div w:id="1830748787">
          <w:marLeft w:val="0"/>
          <w:marRight w:val="0"/>
          <w:marTop w:val="0"/>
          <w:marBottom w:val="0"/>
          <w:divBdr>
            <w:top w:val="none" w:sz="0" w:space="0" w:color="auto"/>
            <w:left w:val="none" w:sz="0" w:space="0" w:color="auto"/>
            <w:bottom w:val="none" w:sz="0" w:space="0" w:color="auto"/>
            <w:right w:val="none" w:sz="0" w:space="0" w:color="auto"/>
          </w:divBdr>
          <w:divsChild>
            <w:div w:id="2023627410">
              <w:marLeft w:val="0"/>
              <w:marRight w:val="0"/>
              <w:marTop w:val="0"/>
              <w:marBottom w:val="0"/>
              <w:divBdr>
                <w:top w:val="none" w:sz="0" w:space="0" w:color="auto"/>
                <w:left w:val="none" w:sz="0" w:space="0" w:color="auto"/>
                <w:bottom w:val="none" w:sz="0" w:space="0" w:color="auto"/>
                <w:right w:val="none" w:sz="0" w:space="0" w:color="auto"/>
              </w:divBdr>
              <w:divsChild>
                <w:div w:id="1784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0300">
      <w:bodyDiv w:val="1"/>
      <w:marLeft w:val="0"/>
      <w:marRight w:val="0"/>
      <w:marTop w:val="0"/>
      <w:marBottom w:val="0"/>
      <w:divBdr>
        <w:top w:val="none" w:sz="0" w:space="0" w:color="auto"/>
        <w:left w:val="none" w:sz="0" w:space="0" w:color="auto"/>
        <w:bottom w:val="none" w:sz="0" w:space="0" w:color="auto"/>
        <w:right w:val="none" w:sz="0" w:space="0" w:color="auto"/>
      </w:divBdr>
    </w:div>
    <w:div w:id="195122901">
      <w:bodyDiv w:val="1"/>
      <w:marLeft w:val="0"/>
      <w:marRight w:val="0"/>
      <w:marTop w:val="0"/>
      <w:marBottom w:val="0"/>
      <w:divBdr>
        <w:top w:val="none" w:sz="0" w:space="0" w:color="auto"/>
        <w:left w:val="none" w:sz="0" w:space="0" w:color="auto"/>
        <w:bottom w:val="none" w:sz="0" w:space="0" w:color="auto"/>
        <w:right w:val="none" w:sz="0" w:space="0" w:color="auto"/>
      </w:divBdr>
    </w:div>
    <w:div w:id="203521011">
      <w:bodyDiv w:val="1"/>
      <w:marLeft w:val="0"/>
      <w:marRight w:val="0"/>
      <w:marTop w:val="0"/>
      <w:marBottom w:val="0"/>
      <w:divBdr>
        <w:top w:val="none" w:sz="0" w:space="0" w:color="auto"/>
        <w:left w:val="none" w:sz="0" w:space="0" w:color="auto"/>
        <w:bottom w:val="none" w:sz="0" w:space="0" w:color="auto"/>
        <w:right w:val="none" w:sz="0" w:space="0" w:color="auto"/>
      </w:divBdr>
    </w:div>
    <w:div w:id="213395515">
      <w:bodyDiv w:val="1"/>
      <w:marLeft w:val="0"/>
      <w:marRight w:val="0"/>
      <w:marTop w:val="0"/>
      <w:marBottom w:val="0"/>
      <w:divBdr>
        <w:top w:val="none" w:sz="0" w:space="0" w:color="auto"/>
        <w:left w:val="none" w:sz="0" w:space="0" w:color="auto"/>
        <w:bottom w:val="none" w:sz="0" w:space="0" w:color="auto"/>
        <w:right w:val="none" w:sz="0" w:space="0" w:color="auto"/>
      </w:divBdr>
    </w:div>
    <w:div w:id="231695520">
      <w:bodyDiv w:val="1"/>
      <w:marLeft w:val="0"/>
      <w:marRight w:val="0"/>
      <w:marTop w:val="0"/>
      <w:marBottom w:val="0"/>
      <w:divBdr>
        <w:top w:val="none" w:sz="0" w:space="0" w:color="auto"/>
        <w:left w:val="none" w:sz="0" w:space="0" w:color="auto"/>
        <w:bottom w:val="none" w:sz="0" w:space="0" w:color="auto"/>
        <w:right w:val="none" w:sz="0" w:space="0" w:color="auto"/>
      </w:divBdr>
    </w:div>
    <w:div w:id="239490125">
      <w:bodyDiv w:val="1"/>
      <w:marLeft w:val="0"/>
      <w:marRight w:val="0"/>
      <w:marTop w:val="0"/>
      <w:marBottom w:val="0"/>
      <w:divBdr>
        <w:top w:val="none" w:sz="0" w:space="0" w:color="auto"/>
        <w:left w:val="none" w:sz="0" w:space="0" w:color="auto"/>
        <w:bottom w:val="none" w:sz="0" w:space="0" w:color="auto"/>
        <w:right w:val="none" w:sz="0" w:space="0" w:color="auto"/>
      </w:divBdr>
    </w:div>
    <w:div w:id="288633334">
      <w:bodyDiv w:val="1"/>
      <w:marLeft w:val="0"/>
      <w:marRight w:val="0"/>
      <w:marTop w:val="0"/>
      <w:marBottom w:val="0"/>
      <w:divBdr>
        <w:top w:val="none" w:sz="0" w:space="0" w:color="auto"/>
        <w:left w:val="none" w:sz="0" w:space="0" w:color="auto"/>
        <w:bottom w:val="none" w:sz="0" w:space="0" w:color="auto"/>
        <w:right w:val="none" w:sz="0" w:space="0" w:color="auto"/>
      </w:divBdr>
    </w:div>
    <w:div w:id="288828972">
      <w:bodyDiv w:val="1"/>
      <w:marLeft w:val="0"/>
      <w:marRight w:val="0"/>
      <w:marTop w:val="0"/>
      <w:marBottom w:val="0"/>
      <w:divBdr>
        <w:top w:val="none" w:sz="0" w:space="0" w:color="auto"/>
        <w:left w:val="none" w:sz="0" w:space="0" w:color="auto"/>
        <w:bottom w:val="none" w:sz="0" w:space="0" w:color="auto"/>
        <w:right w:val="none" w:sz="0" w:space="0" w:color="auto"/>
      </w:divBdr>
    </w:div>
    <w:div w:id="297613578">
      <w:bodyDiv w:val="1"/>
      <w:marLeft w:val="0"/>
      <w:marRight w:val="0"/>
      <w:marTop w:val="0"/>
      <w:marBottom w:val="0"/>
      <w:divBdr>
        <w:top w:val="none" w:sz="0" w:space="0" w:color="auto"/>
        <w:left w:val="none" w:sz="0" w:space="0" w:color="auto"/>
        <w:bottom w:val="none" w:sz="0" w:space="0" w:color="auto"/>
        <w:right w:val="none" w:sz="0" w:space="0" w:color="auto"/>
      </w:divBdr>
    </w:div>
    <w:div w:id="320043532">
      <w:bodyDiv w:val="1"/>
      <w:marLeft w:val="0"/>
      <w:marRight w:val="0"/>
      <w:marTop w:val="0"/>
      <w:marBottom w:val="0"/>
      <w:divBdr>
        <w:top w:val="none" w:sz="0" w:space="0" w:color="auto"/>
        <w:left w:val="none" w:sz="0" w:space="0" w:color="auto"/>
        <w:bottom w:val="none" w:sz="0" w:space="0" w:color="auto"/>
        <w:right w:val="none" w:sz="0" w:space="0" w:color="auto"/>
      </w:divBdr>
    </w:div>
    <w:div w:id="323238138">
      <w:bodyDiv w:val="1"/>
      <w:marLeft w:val="0"/>
      <w:marRight w:val="0"/>
      <w:marTop w:val="0"/>
      <w:marBottom w:val="0"/>
      <w:divBdr>
        <w:top w:val="none" w:sz="0" w:space="0" w:color="auto"/>
        <w:left w:val="none" w:sz="0" w:space="0" w:color="auto"/>
        <w:bottom w:val="none" w:sz="0" w:space="0" w:color="auto"/>
        <w:right w:val="none" w:sz="0" w:space="0" w:color="auto"/>
      </w:divBdr>
    </w:div>
    <w:div w:id="329187425">
      <w:bodyDiv w:val="1"/>
      <w:marLeft w:val="0"/>
      <w:marRight w:val="0"/>
      <w:marTop w:val="0"/>
      <w:marBottom w:val="0"/>
      <w:divBdr>
        <w:top w:val="none" w:sz="0" w:space="0" w:color="auto"/>
        <w:left w:val="none" w:sz="0" w:space="0" w:color="auto"/>
        <w:bottom w:val="none" w:sz="0" w:space="0" w:color="auto"/>
        <w:right w:val="none" w:sz="0" w:space="0" w:color="auto"/>
      </w:divBdr>
    </w:div>
    <w:div w:id="333268730">
      <w:bodyDiv w:val="1"/>
      <w:marLeft w:val="0"/>
      <w:marRight w:val="0"/>
      <w:marTop w:val="0"/>
      <w:marBottom w:val="0"/>
      <w:divBdr>
        <w:top w:val="none" w:sz="0" w:space="0" w:color="auto"/>
        <w:left w:val="none" w:sz="0" w:space="0" w:color="auto"/>
        <w:bottom w:val="none" w:sz="0" w:space="0" w:color="auto"/>
        <w:right w:val="none" w:sz="0" w:space="0" w:color="auto"/>
      </w:divBdr>
      <w:divsChild>
        <w:div w:id="1548293759">
          <w:marLeft w:val="0"/>
          <w:marRight w:val="0"/>
          <w:marTop w:val="0"/>
          <w:marBottom w:val="0"/>
          <w:divBdr>
            <w:top w:val="none" w:sz="0" w:space="0" w:color="auto"/>
            <w:left w:val="none" w:sz="0" w:space="0" w:color="auto"/>
            <w:bottom w:val="none" w:sz="0" w:space="0" w:color="auto"/>
            <w:right w:val="none" w:sz="0" w:space="0" w:color="auto"/>
          </w:divBdr>
          <w:divsChild>
            <w:div w:id="1118183282">
              <w:marLeft w:val="0"/>
              <w:marRight w:val="0"/>
              <w:marTop w:val="0"/>
              <w:marBottom w:val="0"/>
              <w:divBdr>
                <w:top w:val="none" w:sz="0" w:space="0" w:color="auto"/>
                <w:left w:val="none" w:sz="0" w:space="0" w:color="auto"/>
                <w:bottom w:val="none" w:sz="0" w:space="0" w:color="auto"/>
                <w:right w:val="none" w:sz="0" w:space="0" w:color="auto"/>
              </w:divBdr>
              <w:divsChild>
                <w:div w:id="4603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8586">
      <w:bodyDiv w:val="1"/>
      <w:marLeft w:val="0"/>
      <w:marRight w:val="0"/>
      <w:marTop w:val="0"/>
      <w:marBottom w:val="0"/>
      <w:divBdr>
        <w:top w:val="none" w:sz="0" w:space="0" w:color="auto"/>
        <w:left w:val="none" w:sz="0" w:space="0" w:color="auto"/>
        <w:bottom w:val="none" w:sz="0" w:space="0" w:color="auto"/>
        <w:right w:val="none" w:sz="0" w:space="0" w:color="auto"/>
      </w:divBdr>
    </w:div>
    <w:div w:id="340280992">
      <w:bodyDiv w:val="1"/>
      <w:marLeft w:val="0"/>
      <w:marRight w:val="0"/>
      <w:marTop w:val="0"/>
      <w:marBottom w:val="0"/>
      <w:divBdr>
        <w:top w:val="none" w:sz="0" w:space="0" w:color="auto"/>
        <w:left w:val="none" w:sz="0" w:space="0" w:color="auto"/>
        <w:bottom w:val="none" w:sz="0" w:space="0" w:color="auto"/>
        <w:right w:val="none" w:sz="0" w:space="0" w:color="auto"/>
      </w:divBdr>
    </w:div>
    <w:div w:id="343021537">
      <w:bodyDiv w:val="1"/>
      <w:marLeft w:val="0"/>
      <w:marRight w:val="0"/>
      <w:marTop w:val="0"/>
      <w:marBottom w:val="0"/>
      <w:divBdr>
        <w:top w:val="none" w:sz="0" w:space="0" w:color="auto"/>
        <w:left w:val="none" w:sz="0" w:space="0" w:color="auto"/>
        <w:bottom w:val="none" w:sz="0" w:space="0" w:color="auto"/>
        <w:right w:val="none" w:sz="0" w:space="0" w:color="auto"/>
      </w:divBdr>
    </w:div>
    <w:div w:id="367145613">
      <w:bodyDiv w:val="1"/>
      <w:marLeft w:val="0"/>
      <w:marRight w:val="0"/>
      <w:marTop w:val="0"/>
      <w:marBottom w:val="0"/>
      <w:divBdr>
        <w:top w:val="none" w:sz="0" w:space="0" w:color="auto"/>
        <w:left w:val="none" w:sz="0" w:space="0" w:color="auto"/>
        <w:bottom w:val="none" w:sz="0" w:space="0" w:color="auto"/>
        <w:right w:val="none" w:sz="0" w:space="0" w:color="auto"/>
      </w:divBdr>
    </w:div>
    <w:div w:id="436216805">
      <w:bodyDiv w:val="1"/>
      <w:marLeft w:val="0"/>
      <w:marRight w:val="0"/>
      <w:marTop w:val="0"/>
      <w:marBottom w:val="0"/>
      <w:divBdr>
        <w:top w:val="none" w:sz="0" w:space="0" w:color="auto"/>
        <w:left w:val="none" w:sz="0" w:space="0" w:color="auto"/>
        <w:bottom w:val="none" w:sz="0" w:space="0" w:color="auto"/>
        <w:right w:val="none" w:sz="0" w:space="0" w:color="auto"/>
      </w:divBdr>
    </w:div>
    <w:div w:id="461969848">
      <w:bodyDiv w:val="1"/>
      <w:marLeft w:val="0"/>
      <w:marRight w:val="0"/>
      <w:marTop w:val="0"/>
      <w:marBottom w:val="0"/>
      <w:divBdr>
        <w:top w:val="none" w:sz="0" w:space="0" w:color="auto"/>
        <w:left w:val="none" w:sz="0" w:space="0" w:color="auto"/>
        <w:bottom w:val="none" w:sz="0" w:space="0" w:color="auto"/>
        <w:right w:val="none" w:sz="0" w:space="0" w:color="auto"/>
      </w:divBdr>
    </w:div>
    <w:div w:id="487211176">
      <w:bodyDiv w:val="1"/>
      <w:marLeft w:val="0"/>
      <w:marRight w:val="0"/>
      <w:marTop w:val="0"/>
      <w:marBottom w:val="0"/>
      <w:divBdr>
        <w:top w:val="none" w:sz="0" w:space="0" w:color="auto"/>
        <w:left w:val="none" w:sz="0" w:space="0" w:color="auto"/>
        <w:bottom w:val="none" w:sz="0" w:space="0" w:color="auto"/>
        <w:right w:val="none" w:sz="0" w:space="0" w:color="auto"/>
      </w:divBdr>
    </w:div>
    <w:div w:id="499321269">
      <w:bodyDiv w:val="1"/>
      <w:marLeft w:val="0"/>
      <w:marRight w:val="0"/>
      <w:marTop w:val="0"/>
      <w:marBottom w:val="0"/>
      <w:divBdr>
        <w:top w:val="none" w:sz="0" w:space="0" w:color="auto"/>
        <w:left w:val="none" w:sz="0" w:space="0" w:color="auto"/>
        <w:bottom w:val="none" w:sz="0" w:space="0" w:color="auto"/>
        <w:right w:val="none" w:sz="0" w:space="0" w:color="auto"/>
      </w:divBdr>
    </w:div>
    <w:div w:id="515191453">
      <w:bodyDiv w:val="1"/>
      <w:marLeft w:val="0"/>
      <w:marRight w:val="0"/>
      <w:marTop w:val="0"/>
      <w:marBottom w:val="0"/>
      <w:divBdr>
        <w:top w:val="none" w:sz="0" w:space="0" w:color="auto"/>
        <w:left w:val="none" w:sz="0" w:space="0" w:color="auto"/>
        <w:bottom w:val="none" w:sz="0" w:space="0" w:color="auto"/>
        <w:right w:val="none" w:sz="0" w:space="0" w:color="auto"/>
      </w:divBdr>
    </w:div>
    <w:div w:id="561520149">
      <w:bodyDiv w:val="1"/>
      <w:marLeft w:val="0"/>
      <w:marRight w:val="0"/>
      <w:marTop w:val="0"/>
      <w:marBottom w:val="0"/>
      <w:divBdr>
        <w:top w:val="none" w:sz="0" w:space="0" w:color="auto"/>
        <w:left w:val="none" w:sz="0" w:space="0" w:color="auto"/>
        <w:bottom w:val="none" w:sz="0" w:space="0" w:color="auto"/>
        <w:right w:val="none" w:sz="0" w:space="0" w:color="auto"/>
      </w:divBdr>
    </w:div>
    <w:div w:id="573466990">
      <w:bodyDiv w:val="1"/>
      <w:marLeft w:val="0"/>
      <w:marRight w:val="0"/>
      <w:marTop w:val="0"/>
      <w:marBottom w:val="0"/>
      <w:divBdr>
        <w:top w:val="none" w:sz="0" w:space="0" w:color="auto"/>
        <w:left w:val="none" w:sz="0" w:space="0" w:color="auto"/>
        <w:bottom w:val="none" w:sz="0" w:space="0" w:color="auto"/>
        <w:right w:val="none" w:sz="0" w:space="0" w:color="auto"/>
      </w:divBdr>
    </w:div>
    <w:div w:id="611014275">
      <w:bodyDiv w:val="1"/>
      <w:marLeft w:val="0"/>
      <w:marRight w:val="0"/>
      <w:marTop w:val="0"/>
      <w:marBottom w:val="0"/>
      <w:divBdr>
        <w:top w:val="none" w:sz="0" w:space="0" w:color="auto"/>
        <w:left w:val="none" w:sz="0" w:space="0" w:color="auto"/>
        <w:bottom w:val="none" w:sz="0" w:space="0" w:color="auto"/>
        <w:right w:val="none" w:sz="0" w:space="0" w:color="auto"/>
      </w:divBdr>
    </w:div>
    <w:div w:id="625694120">
      <w:bodyDiv w:val="1"/>
      <w:marLeft w:val="0"/>
      <w:marRight w:val="0"/>
      <w:marTop w:val="0"/>
      <w:marBottom w:val="0"/>
      <w:divBdr>
        <w:top w:val="none" w:sz="0" w:space="0" w:color="auto"/>
        <w:left w:val="none" w:sz="0" w:space="0" w:color="auto"/>
        <w:bottom w:val="none" w:sz="0" w:space="0" w:color="auto"/>
        <w:right w:val="none" w:sz="0" w:space="0" w:color="auto"/>
      </w:divBdr>
    </w:div>
    <w:div w:id="636765373">
      <w:bodyDiv w:val="1"/>
      <w:marLeft w:val="0"/>
      <w:marRight w:val="0"/>
      <w:marTop w:val="0"/>
      <w:marBottom w:val="0"/>
      <w:divBdr>
        <w:top w:val="none" w:sz="0" w:space="0" w:color="auto"/>
        <w:left w:val="none" w:sz="0" w:space="0" w:color="auto"/>
        <w:bottom w:val="none" w:sz="0" w:space="0" w:color="auto"/>
        <w:right w:val="none" w:sz="0" w:space="0" w:color="auto"/>
      </w:divBdr>
    </w:div>
    <w:div w:id="637228420">
      <w:bodyDiv w:val="1"/>
      <w:marLeft w:val="0"/>
      <w:marRight w:val="0"/>
      <w:marTop w:val="0"/>
      <w:marBottom w:val="0"/>
      <w:divBdr>
        <w:top w:val="none" w:sz="0" w:space="0" w:color="auto"/>
        <w:left w:val="none" w:sz="0" w:space="0" w:color="auto"/>
        <w:bottom w:val="none" w:sz="0" w:space="0" w:color="auto"/>
        <w:right w:val="none" w:sz="0" w:space="0" w:color="auto"/>
      </w:divBdr>
    </w:div>
    <w:div w:id="701132906">
      <w:bodyDiv w:val="1"/>
      <w:marLeft w:val="0"/>
      <w:marRight w:val="0"/>
      <w:marTop w:val="0"/>
      <w:marBottom w:val="0"/>
      <w:divBdr>
        <w:top w:val="none" w:sz="0" w:space="0" w:color="auto"/>
        <w:left w:val="none" w:sz="0" w:space="0" w:color="auto"/>
        <w:bottom w:val="none" w:sz="0" w:space="0" w:color="auto"/>
        <w:right w:val="none" w:sz="0" w:space="0" w:color="auto"/>
      </w:divBdr>
    </w:div>
    <w:div w:id="718166900">
      <w:bodyDiv w:val="1"/>
      <w:marLeft w:val="0"/>
      <w:marRight w:val="0"/>
      <w:marTop w:val="0"/>
      <w:marBottom w:val="0"/>
      <w:divBdr>
        <w:top w:val="none" w:sz="0" w:space="0" w:color="auto"/>
        <w:left w:val="none" w:sz="0" w:space="0" w:color="auto"/>
        <w:bottom w:val="none" w:sz="0" w:space="0" w:color="auto"/>
        <w:right w:val="none" w:sz="0" w:space="0" w:color="auto"/>
      </w:divBdr>
    </w:div>
    <w:div w:id="742332156">
      <w:bodyDiv w:val="1"/>
      <w:marLeft w:val="0"/>
      <w:marRight w:val="0"/>
      <w:marTop w:val="0"/>
      <w:marBottom w:val="0"/>
      <w:divBdr>
        <w:top w:val="none" w:sz="0" w:space="0" w:color="auto"/>
        <w:left w:val="none" w:sz="0" w:space="0" w:color="auto"/>
        <w:bottom w:val="none" w:sz="0" w:space="0" w:color="auto"/>
        <w:right w:val="none" w:sz="0" w:space="0" w:color="auto"/>
      </w:divBdr>
    </w:div>
    <w:div w:id="749618302">
      <w:bodyDiv w:val="1"/>
      <w:marLeft w:val="0"/>
      <w:marRight w:val="0"/>
      <w:marTop w:val="0"/>
      <w:marBottom w:val="0"/>
      <w:divBdr>
        <w:top w:val="none" w:sz="0" w:space="0" w:color="auto"/>
        <w:left w:val="none" w:sz="0" w:space="0" w:color="auto"/>
        <w:bottom w:val="none" w:sz="0" w:space="0" w:color="auto"/>
        <w:right w:val="none" w:sz="0" w:space="0" w:color="auto"/>
      </w:divBdr>
    </w:div>
    <w:div w:id="797725117">
      <w:bodyDiv w:val="1"/>
      <w:marLeft w:val="0"/>
      <w:marRight w:val="0"/>
      <w:marTop w:val="0"/>
      <w:marBottom w:val="0"/>
      <w:divBdr>
        <w:top w:val="none" w:sz="0" w:space="0" w:color="auto"/>
        <w:left w:val="none" w:sz="0" w:space="0" w:color="auto"/>
        <w:bottom w:val="none" w:sz="0" w:space="0" w:color="auto"/>
        <w:right w:val="none" w:sz="0" w:space="0" w:color="auto"/>
      </w:divBdr>
    </w:div>
    <w:div w:id="873495305">
      <w:bodyDiv w:val="1"/>
      <w:marLeft w:val="0"/>
      <w:marRight w:val="0"/>
      <w:marTop w:val="0"/>
      <w:marBottom w:val="0"/>
      <w:divBdr>
        <w:top w:val="none" w:sz="0" w:space="0" w:color="auto"/>
        <w:left w:val="none" w:sz="0" w:space="0" w:color="auto"/>
        <w:bottom w:val="none" w:sz="0" w:space="0" w:color="auto"/>
        <w:right w:val="none" w:sz="0" w:space="0" w:color="auto"/>
      </w:divBdr>
    </w:div>
    <w:div w:id="894388276">
      <w:bodyDiv w:val="1"/>
      <w:marLeft w:val="0"/>
      <w:marRight w:val="0"/>
      <w:marTop w:val="0"/>
      <w:marBottom w:val="0"/>
      <w:divBdr>
        <w:top w:val="none" w:sz="0" w:space="0" w:color="auto"/>
        <w:left w:val="none" w:sz="0" w:space="0" w:color="auto"/>
        <w:bottom w:val="none" w:sz="0" w:space="0" w:color="auto"/>
        <w:right w:val="none" w:sz="0" w:space="0" w:color="auto"/>
      </w:divBdr>
    </w:div>
    <w:div w:id="925266427">
      <w:bodyDiv w:val="1"/>
      <w:marLeft w:val="0"/>
      <w:marRight w:val="0"/>
      <w:marTop w:val="0"/>
      <w:marBottom w:val="0"/>
      <w:divBdr>
        <w:top w:val="none" w:sz="0" w:space="0" w:color="auto"/>
        <w:left w:val="none" w:sz="0" w:space="0" w:color="auto"/>
        <w:bottom w:val="none" w:sz="0" w:space="0" w:color="auto"/>
        <w:right w:val="none" w:sz="0" w:space="0" w:color="auto"/>
      </w:divBdr>
    </w:div>
    <w:div w:id="933245788">
      <w:bodyDiv w:val="1"/>
      <w:marLeft w:val="0"/>
      <w:marRight w:val="0"/>
      <w:marTop w:val="0"/>
      <w:marBottom w:val="0"/>
      <w:divBdr>
        <w:top w:val="none" w:sz="0" w:space="0" w:color="auto"/>
        <w:left w:val="none" w:sz="0" w:space="0" w:color="auto"/>
        <w:bottom w:val="none" w:sz="0" w:space="0" w:color="auto"/>
        <w:right w:val="none" w:sz="0" w:space="0" w:color="auto"/>
      </w:divBdr>
    </w:div>
    <w:div w:id="963923903">
      <w:bodyDiv w:val="1"/>
      <w:marLeft w:val="0"/>
      <w:marRight w:val="0"/>
      <w:marTop w:val="0"/>
      <w:marBottom w:val="0"/>
      <w:divBdr>
        <w:top w:val="none" w:sz="0" w:space="0" w:color="auto"/>
        <w:left w:val="none" w:sz="0" w:space="0" w:color="auto"/>
        <w:bottom w:val="none" w:sz="0" w:space="0" w:color="auto"/>
        <w:right w:val="none" w:sz="0" w:space="0" w:color="auto"/>
      </w:divBdr>
    </w:div>
    <w:div w:id="986784169">
      <w:bodyDiv w:val="1"/>
      <w:marLeft w:val="0"/>
      <w:marRight w:val="0"/>
      <w:marTop w:val="0"/>
      <w:marBottom w:val="0"/>
      <w:divBdr>
        <w:top w:val="none" w:sz="0" w:space="0" w:color="auto"/>
        <w:left w:val="none" w:sz="0" w:space="0" w:color="auto"/>
        <w:bottom w:val="none" w:sz="0" w:space="0" w:color="auto"/>
        <w:right w:val="none" w:sz="0" w:space="0" w:color="auto"/>
      </w:divBdr>
    </w:div>
    <w:div w:id="990670552">
      <w:bodyDiv w:val="1"/>
      <w:marLeft w:val="0"/>
      <w:marRight w:val="0"/>
      <w:marTop w:val="0"/>
      <w:marBottom w:val="0"/>
      <w:divBdr>
        <w:top w:val="none" w:sz="0" w:space="0" w:color="auto"/>
        <w:left w:val="none" w:sz="0" w:space="0" w:color="auto"/>
        <w:bottom w:val="none" w:sz="0" w:space="0" w:color="auto"/>
        <w:right w:val="none" w:sz="0" w:space="0" w:color="auto"/>
      </w:divBdr>
    </w:div>
    <w:div w:id="991908875">
      <w:bodyDiv w:val="1"/>
      <w:marLeft w:val="0"/>
      <w:marRight w:val="0"/>
      <w:marTop w:val="0"/>
      <w:marBottom w:val="0"/>
      <w:divBdr>
        <w:top w:val="none" w:sz="0" w:space="0" w:color="auto"/>
        <w:left w:val="none" w:sz="0" w:space="0" w:color="auto"/>
        <w:bottom w:val="none" w:sz="0" w:space="0" w:color="auto"/>
        <w:right w:val="none" w:sz="0" w:space="0" w:color="auto"/>
      </w:divBdr>
      <w:divsChild>
        <w:div w:id="1693920504">
          <w:marLeft w:val="0"/>
          <w:marRight w:val="0"/>
          <w:marTop w:val="0"/>
          <w:marBottom w:val="0"/>
          <w:divBdr>
            <w:top w:val="none" w:sz="0" w:space="0" w:color="auto"/>
            <w:left w:val="none" w:sz="0" w:space="0" w:color="auto"/>
            <w:bottom w:val="none" w:sz="0" w:space="0" w:color="auto"/>
            <w:right w:val="none" w:sz="0" w:space="0" w:color="auto"/>
          </w:divBdr>
          <w:divsChild>
            <w:div w:id="943464816">
              <w:marLeft w:val="0"/>
              <w:marRight w:val="0"/>
              <w:marTop w:val="0"/>
              <w:marBottom w:val="0"/>
              <w:divBdr>
                <w:top w:val="none" w:sz="0" w:space="0" w:color="auto"/>
                <w:left w:val="none" w:sz="0" w:space="0" w:color="auto"/>
                <w:bottom w:val="none" w:sz="0" w:space="0" w:color="auto"/>
                <w:right w:val="none" w:sz="0" w:space="0" w:color="auto"/>
              </w:divBdr>
              <w:divsChild>
                <w:div w:id="9779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3810">
      <w:bodyDiv w:val="1"/>
      <w:marLeft w:val="0"/>
      <w:marRight w:val="0"/>
      <w:marTop w:val="0"/>
      <w:marBottom w:val="0"/>
      <w:divBdr>
        <w:top w:val="none" w:sz="0" w:space="0" w:color="auto"/>
        <w:left w:val="none" w:sz="0" w:space="0" w:color="auto"/>
        <w:bottom w:val="none" w:sz="0" w:space="0" w:color="auto"/>
        <w:right w:val="none" w:sz="0" w:space="0" w:color="auto"/>
      </w:divBdr>
    </w:div>
    <w:div w:id="1057976496">
      <w:bodyDiv w:val="1"/>
      <w:marLeft w:val="0"/>
      <w:marRight w:val="0"/>
      <w:marTop w:val="0"/>
      <w:marBottom w:val="0"/>
      <w:divBdr>
        <w:top w:val="none" w:sz="0" w:space="0" w:color="auto"/>
        <w:left w:val="none" w:sz="0" w:space="0" w:color="auto"/>
        <w:bottom w:val="none" w:sz="0" w:space="0" w:color="auto"/>
        <w:right w:val="none" w:sz="0" w:space="0" w:color="auto"/>
      </w:divBdr>
    </w:div>
    <w:div w:id="1078284449">
      <w:bodyDiv w:val="1"/>
      <w:marLeft w:val="0"/>
      <w:marRight w:val="0"/>
      <w:marTop w:val="0"/>
      <w:marBottom w:val="0"/>
      <w:divBdr>
        <w:top w:val="none" w:sz="0" w:space="0" w:color="auto"/>
        <w:left w:val="none" w:sz="0" w:space="0" w:color="auto"/>
        <w:bottom w:val="none" w:sz="0" w:space="0" w:color="auto"/>
        <w:right w:val="none" w:sz="0" w:space="0" w:color="auto"/>
      </w:divBdr>
    </w:div>
    <w:div w:id="1083527903">
      <w:bodyDiv w:val="1"/>
      <w:marLeft w:val="0"/>
      <w:marRight w:val="0"/>
      <w:marTop w:val="0"/>
      <w:marBottom w:val="0"/>
      <w:divBdr>
        <w:top w:val="none" w:sz="0" w:space="0" w:color="auto"/>
        <w:left w:val="none" w:sz="0" w:space="0" w:color="auto"/>
        <w:bottom w:val="none" w:sz="0" w:space="0" w:color="auto"/>
        <w:right w:val="none" w:sz="0" w:space="0" w:color="auto"/>
      </w:divBdr>
    </w:div>
    <w:div w:id="1088694987">
      <w:bodyDiv w:val="1"/>
      <w:marLeft w:val="0"/>
      <w:marRight w:val="0"/>
      <w:marTop w:val="0"/>
      <w:marBottom w:val="0"/>
      <w:divBdr>
        <w:top w:val="none" w:sz="0" w:space="0" w:color="auto"/>
        <w:left w:val="none" w:sz="0" w:space="0" w:color="auto"/>
        <w:bottom w:val="none" w:sz="0" w:space="0" w:color="auto"/>
        <w:right w:val="none" w:sz="0" w:space="0" w:color="auto"/>
      </w:divBdr>
    </w:div>
    <w:div w:id="1116406198">
      <w:bodyDiv w:val="1"/>
      <w:marLeft w:val="0"/>
      <w:marRight w:val="0"/>
      <w:marTop w:val="0"/>
      <w:marBottom w:val="0"/>
      <w:divBdr>
        <w:top w:val="none" w:sz="0" w:space="0" w:color="auto"/>
        <w:left w:val="none" w:sz="0" w:space="0" w:color="auto"/>
        <w:bottom w:val="none" w:sz="0" w:space="0" w:color="auto"/>
        <w:right w:val="none" w:sz="0" w:space="0" w:color="auto"/>
      </w:divBdr>
    </w:div>
    <w:div w:id="1134566185">
      <w:bodyDiv w:val="1"/>
      <w:marLeft w:val="0"/>
      <w:marRight w:val="0"/>
      <w:marTop w:val="0"/>
      <w:marBottom w:val="0"/>
      <w:divBdr>
        <w:top w:val="none" w:sz="0" w:space="0" w:color="auto"/>
        <w:left w:val="none" w:sz="0" w:space="0" w:color="auto"/>
        <w:bottom w:val="none" w:sz="0" w:space="0" w:color="auto"/>
        <w:right w:val="none" w:sz="0" w:space="0" w:color="auto"/>
      </w:divBdr>
    </w:div>
    <w:div w:id="1153717316">
      <w:bodyDiv w:val="1"/>
      <w:marLeft w:val="0"/>
      <w:marRight w:val="0"/>
      <w:marTop w:val="0"/>
      <w:marBottom w:val="0"/>
      <w:divBdr>
        <w:top w:val="none" w:sz="0" w:space="0" w:color="auto"/>
        <w:left w:val="none" w:sz="0" w:space="0" w:color="auto"/>
        <w:bottom w:val="none" w:sz="0" w:space="0" w:color="auto"/>
        <w:right w:val="none" w:sz="0" w:space="0" w:color="auto"/>
      </w:divBdr>
    </w:div>
    <w:div w:id="1188104075">
      <w:bodyDiv w:val="1"/>
      <w:marLeft w:val="0"/>
      <w:marRight w:val="0"/>
      <w:marTop w:val="0"/>
      <w:marBottom w:val="0"/>
      <w:divBdr>
        <w:top w:val="none" w:sz="0" w:space="0" w:color="auto"/>
        <w:left w:val="none" w:sz="0" w:space="0" w:color="auto"/>
        <w:bottom w:val="none" w:sz="0" w:space="0" w:color="auto"/>
        <w:right w:val="none" w:sz="0" w:space="0" w:color="auto"/>
      </w:divBdr>
    </w:div>
    <w:div w:id="1189022659">
      <w:bodyDiv w:val="1"/>
      <w:marLeft w:val="0"/>
      <w:marRight w:val="0"/>
      <w:marTop w:val="0"/>
      <w:marBottom w:val="0"/>
      <w:divBdr>
        <w:top w:val="none" w:sz="0" w:space="0" w:color="auto"/>
        <w:left w:val="none" w:sz="0" w:space="0" w:color="auto"/>
        <w:bottom w:val="none" w:sz="0" w:space="0" w:color="auto"/>
        <w:right w:val="none" w:sz="0" w:space="0" w:color="auto"/>
      </w:divBdr>
    </w:div>
    <w:div w:id="1285035405">
      <w:bodyDiv w:val="1"/>
      <w:marLeft w:val="0"/>
      <w:marRight w:val="0"/>
      <w:marTop w:val="0"/>
      <w:marBottom w:val="0"/>
      <w:divBdr>
        <w:top w:val="none" w:sz="0" w:space="0" w:color="auto"/>
        <w:left w:val="none" w:sz="0" w:space="0" w:color="auto"/>
        <w:bottom w:val="none" w:sz="0" w:space="0" w:color="auto"/>
        <w:right w:val="none" w:sz="0" w:space="0" w:color="auto"/>
      </w:divBdr>
    </w:div>
    <w:div w:id="1324159614">
      <w:bodyDiv w:val="1"/>
      <w:marLeft w:val="0"/>
      <w:marRight w:val="0"/>
      <w:marTop w:val="0"/>
      <w:marBottom w:val="0"/>
      <w:divBdr>
        <w:top w:val="none" w:sz="0" w:space="0" w:color="auto"/>
        <w:left w:val="none" w:sz="0" w:space="0" w:color="auto"/>
        <w:bottom w:val="none" w:sz="0" w:space="0" w:color="auto"/>
        <w:right w:val="none" w:sz="0" w:space="0" w:color="auto"/>
      </w:divBdr>
    </w:div>
    <w:div w:id="1326474802">
      <w:bodyDiv w:val="1"/>
      <w:marLeft w:val="0"/>
      <w:marRight w:val="0"/>
      <w:marTop w:val="0"/>
      <w:marBottom w:val="0"/>
      <w:divBdr>
        <w:top w:val="none" w:sz="0" w:space="0" w:color="auto"/>
        <w:left w:val="none" w:sz="0" w:space="0" w:color="auto"/>
        <w:bottom w:val="none" w:sz="0" w:space="0" w:color="auto"/>
        <w:right w:val="none" w:sz="0" w:space="0" w:color="auto"/>
      </w:divBdr>
    </w:div>
    <w:div w:id="1329863499">
      <w:bodyDiv w:val="1"/>
      <w:marLeft w:val="0"/>
      <w:marRight w:val="0"/>
      <w:marTop w:val="0"/>
      <w:marBottom w:val="0"/>
      <w:divBdr>
        <w:top w:val="none" w:sz="0" w:space="0" w:color="auto"/>
        <w:left w:val="none" w:sz="0" w:space="0" w:color="auto"/>
        <w:bottom w:val="none" w:sz="0" w:space="0" w:color="auto"/>
        <w:right w:val="none" w:sz="0" w:space="0" w:color="auto"/>
      </w:divBdr>
    </w:div>
    <w:div w:id="1362127420">
      <w:bodyDiv w:val="1"/>
      <w:marLeft w:val="0"/>
      <w:marRight w:val="0"/>
      <w:marTop w:val="0"/>
      <w:marBottom w:val="0"/>
      <w:divBdr>
        <w:top w:val="none" w:sz="0" w:space="0" w:color="auto"/>
        <w:left w:val="none" w:sz="0" w:space="0" w:color="auto"/>
        <w:bottom w:val="none" w:sz="0" w:space="0" w:color="auto"/>
        <w:right w:val="none" w:sz="0" w:space="0" w:color="auto"/>
      </w:divBdr>
    </w:div>
    <w:div w:id="1387414175">
      <w:bodyDiv w:val="1"/>
      <w:marLeft w:val="0"/>
      <w:marRight w:val="0"/>
      <w:marTop w:val="0"/>
      <w:marBottom w:val="0"/>
      <w:divBdr>
        <w:top w:val="none" w:sz="0" w:space="0" w:color="auto"/>
        <w:left w:val="none" w:sz="0" w:space="0" w:color="auto"/>
        <w:bottom w:val="none" w:sz="0" w:space="0" w:color="auto"/>
        <w:right w:val="none" w:sz="0" w:space="0" w:color="auto"/>
      </w:divBdr>
    </w:div>
    <w:div w:id="1387952265">
      <w:bodyDiv w:val="1"/>
      <w:marLeft w:val="0"/>
      <w:marRight w:val="0"/>
      <w:marTop w:val="0"/>
      <w:marBottom w:val="0"/>
      <w:divBdr>
        <w:top w:val="none" w:sz="0" w:space="0" w:color="auto"/>
        <w:left w:val="none" w:sz="0" w:space="0" w:color="auto"/>
        <w:bottom w:val="none" w:sz="0" w:space="0" w:color="auto"/>
        <w:right w:val="none" w:sz="0" w:space="0" w:color="auto"/>
      </w:divBdr>
    </w:div>
    <w:div w:id="1394160221">
      <w:bodyDiv w:val="1"/>
      <w:marLeft w:val="0"/>
      <w:marRight w:val="0"/>
      <w:marTop w:val="0"/>
      <w:marBottom w:val="0"/>
      <w:divBdr>
        <w:top w:val="none" w:sz="0" w:space="0" w:color="auto"/>
        <w:left w:val="none" w:sz="0" w:space="0" w:color="auto"/>
        <w:bottom w:val="none" w:sz="0" w:space="0" w:color="auto"/>
        <w:right w:val="none" w:sz="0" w:space="0" w:color="auto"/>
      </w:divBdr>
    </w:div>
    <w:div w:id="1419449287">
      <w:bodyDiv w:val="1"/>
      <w:marLeft w:val="0"/>
      <w:marRight w:val="0"/>
      <w:marTop w:val="0"/>
      <w:marBottom w:val="0"/>
      <w:divBdr>
        <w:top w:val="none" w:sz="0" w:space="0" w:color="auto"/>
        <w:left w:val="none" w:sz="0" w:space="0" w:color="auto"/>
        <w:bottom w:val="none" w:sz="0" w:space="0" w:color="auto"/>
        <w:right w:val="none" w:sz="0" w:space="0" w:color="auto"/>
      </w:divBdr>
    </w:div>
    <w:div w:id="1428190211">
      <w:bodyDiv w:val="1"/>
      <w:marLeft w:val="0"/>
      <w:marRight w:val="0"/>
      <w:marTop w:val="0"/>
      <w:marBottom w:val="0"/>
      <w:divBdr>
        <w:top w:val="none" w:sz="0" w:space="0" w:color="auto"/>
        <w:left w:val="none" w:sz="0" w:space="0" w:color="auto"/>
        <w:bottom w:val="none" w:sz="0" w:space="0" w:color="auto"/>
        <w:right w:val="none" w:sz="0" w:space="0" w:color="auto"/>
      </w:divBdr>
    </w:div>
    <w:div w:id="1446848734">
      <w:bodyDiv w:val="1"/>
      <w:marLeft w:val="0"/>
      <w:marRight w:val="0"/>
      <w:marTop w:val="0"/>
      <w:marBottom w:val="0"/>
      <w:divBdr>
        <w:top w:val="none" w:sz="0" w:space="0" w:color="auto"/>
        <w:left w:val="none" w:sz="0" w:space="0" w:color="auto"/>
        <w:bottom w:val="none" w:sz="0" w:space="0" w:color="auto"/>
        <w:right w:val="none" w:sz="0" w:space="0" w:color="auto"/>
      </w:divBdr>
    </w:div>
    <w:div w:id="1449086696">
      <w:bodyDiv w:val="1"/>
      <w:marLeft w:val="0"/>
      <w:marRight w:val="0"/>
      <w:marTop w:val="0"/>
      <w:marBottom w:val="0"/>
      <w:divBdr>
        <w:top w:val="none" w:sz="0" w:space="0" w:color="auto"/>
        <w:left w:val="none" w:sz="0" w:space="0" w:color="auto"/>
        <w:bottom w:val="none" w:sz="0" w:space="0" w:color="auto"/>
        <w:right w:val="none" w:sz="0" w:space="0" w:color="auto"/>
      </w:divBdr>
    </w:div>
    <w:div w:id="1467696029">
      <w:bodyDiv w:val="1"/>
      <w:marLeft w:val="0"/>
      <w:marRight w:val="0"/>
      <w:marTop w:val="0"/>
      <w:marBottom w:val="0"/>
      <w:divBdr>
        <w:top w:val="none" w:sz="0" w:space="0" w:color="auto"/>
        <w:left w:val="none" w:sz="0" w:space="0" w:color="auto"/>
        <w:bottom w:val="none" w:sz="0" w:space="0" w:color="auto"/>
        <w:right w:val="none" w:sz="0" w:space="0" w:color="auto"/>
      </w:divBdr>
    </w:div>
    <w:div w:id="1489900408">
      <w:bodyDiv w:val="1"/>
      <w:marLeft w:val="0"/>
      <w:marRight w:val="0"/>
      <w:marTop w:val="0"/>
      <w:marBottom w:val="0"/>
      <w:divBdr>
        <w:top w:val="none" w:sz="0" w:space="0" w:color="auto"/>
        <w:left w:val="none" w:sz="0" w:space="0" w:color="auto"/>
        <w:bottom w:val="none" w:sz="0" w:space="0" w:color="auto"/>
        <w:right w:val="none" w:sz="0" w:space="0" w:color="auto"/>
      </w:divBdr>
    </w:div>
    <w:div w:id="1497454186">
      <w:bodyDiv w:val="1"/>
      <w:marLeft w:val="0"/>
      <w:marRight w:val="0"/>
      <w:marTop w:val="0"/>
      <w:marBottom w:val="0"/>
      <w:divBdr>
        <w:top w:val="none" w:sz="0" w:space="0" w:color="auto"/>
        <w:left w:val="none" w:sz="0" w:space="0" w:color="auto"/>
        <w:bottom w:val="none" w:sz="0" w:space="0" w:color="auto"/>
        <w:right w:val="none" w:sz="0" w:space="0" w:color="auto"/>
      </w:divBdr>
    </w:div>
    <w:div w:id="1501197615">
      <w:bodyDiv w:val="1"/>
      <w:marLeft w:val="0"/>
      <w:marRight w:val="0"/>
      <w:marTop w:val="0"/>
      <w:marBottom w:val="0"/>
      <w:divBdr>
        <w:top w:val="none" w:sz="0" w:space="0" w:color="auto"/>
        <w:left w:val="none" w:sz="0" w:space="0" w:color="auto"/>
        <w:bottom w:val="none" w:sz="0" w:space="0" w:color="auto"/>
        <w:right w:val="none" w:sz="0" w:space="0" w:color="auto"/>
      </w:divBdr>
    </w:div>
    <w:div w:id="1509444886">
      <w:bodyDiv w:val="1"/>
      <w:marLeft w:val="0"/>
      <w:marRight w:val="0"/>
      <w:marTop w:val="0"/>
      <w:marBottom w:val="0"/>
      <w:divBdr>
        <w:top w:val="none" w:sz="0" w:space="0" w:color="auto"/>
        <w:left w:val="none" w:sz="0" w:space="0" w:color="auto"/>
        <w:bottom w:val="none" w:sz="0" w:space="0" w:color="auto"/>
        <w:right w:val="none" w:sz="0" w:space="0" w:color="auto"/>
      </w:divBdr>
    </w:div>
    <w:div w:id="1534078231">
      <w:bodyDiv w:val="1"/>
      <w:marLeft w:val="0"/>
      <w:marRight w:val="0"/>
      <w:marTop w:val="0"/>
      <w:marBottom w:val="0"/>
      <w:divBdr>
        <w:top w:val="none" w:sz="0" w:space="0" w:color="auto"/>
        <w:left w:val="none" w:sz="0" w:space="0" w:color="auto"/>
        <w:bottom w:val="none" w:sz="0" w:space="0" w:color="auto"/>
        <w:right w:val="none" w:sz="0" w:space="0" w:color="auto"/>
      </w:divBdr>
    </w:div>
    <w:div w:id="1559124442">
      <w:bodyDiv w:val="1"/>
      <w:marLeft w:val="0"/>
      <w:marRight w:val="0"/>
      <w:marTop w:val="0"/>
      <w:marBottom w:val="0"/>
      <w:divBdr>
        <w:top w:val="none" w:sz="0" w:space="0" w:color="auto"/>
        <w:left w:val="none" w:sz="0" w:space="0" w:color="auto"/>
        <w:bottom w:val="none" w:sz="0" w:space="0" w:color="auto"/>
        <w:right w:val="none" w:sz="0" w:space="0" w:color="auto"/>
      </w:divBdr>
    </w:div>
    <w:div w:id="1562212550">
      <w:bodyDiv w:val="1"/>
      <w:marLeft w:val="0"/>
      <w:marRight w:val="0"/>
      <w:marTop w:val="0"/>
      <w:marBottom w:val="0"/>
      <w:divBdr>
        <w:top w:val="none" w:sz="0" w:space="0" w:color="auto"/>
        <w:left w:val="none" w:sz="0" w:space="0" w:color="auto"/>
        <w:bottom w:val="none" w:sz="0" w:space="0" w:color="auto"/>
        <w:right w:val="none" w:sz="0" w:space="0" w:color="auto"/>
      </w:divBdr>
    </w:div>
    <w:div w:id="1584680576">
      <w:bodyDiv w:val="1"/>
      <w:marLeft w:val="0"/>
      <w:marRight w:val="0"/>
      <w:marTop w:val="0"/>
      <w:marBottom w:val="0"/>
      <w:divBdr>
        <w:top w:val="none" w:sz="0" w:space="0" w:color="auto"/>
        <w:left w:val="none" w:sz="0" w:space="0" w:color="auto"/>
        <w:bottom w:val="none" w:sz="0" w:space="0" w:color="auto"/>
        <w:right w:val="none" w:sz="0" w:space="0" w:color="auto"/>
      </w:divBdr>
    </w:div>
    <w:div w:id="1587108107">
      <w:bodyDiv w:val="1"/>
      <w:marLeft w:val="0"/>
      <w:marRight w:val="0"/>
      <w:marTop w:val="0"/>
      <w:marBottom w:val="0"/>
      <w:divBdr>
        <w:top w:val="none" w:sz="0" w:space="0" w:color="auto"/>
        <w:left w:val="none" w:sz="0" w:space="0" w:color="auto"/>
        <w:bottom w:val="none" w:sz="0" w:space="0" w:color="auto"/>
        <w:right w:val="none" w:sz="0" w:space="0" w:color="auto"/>
      </w:divBdr>
    </w:div>
    <w:div w:id="1594391320">
      <w:bodyDiv w:val="1"/>
      <w:marLeft w:val="0"/>
      <w:marRight w:val="0"/>
      <w:marTop w:val="0"/>
      <w:marBottom w:val="0"/>
      <w:divBdr>
        <w:top w:val="none" w:sz="0" w:space="0" w:color="auto"/>
        <w:left w:val="none" w:sz="0" w:space="0" w:color="auto"/>
        <w:bottom w:val="none" w:sz="0" w:space="0" w:color="auto"/>
        <w:right w:val="none" w:sz="0" w:space="0" w:color="auto"/>
      </w:divBdr>
    </w:div>
    <w:div w:id="1597248262">
      <w:bodyDiv w:val="1"/>
      <w:marLeft w:val="0"/>
      <w:marRight w:val="0"/>
      <w:marTop w:val="0"/>
      <w:marBottom w:val="0"/>
      <w:divBdr>
        <w:top w:val="none" w:sz="0" w:space="0" w:color="auto"/>
        <w:left w:val="none" w:sz="0" w:space="0" w:color="auto"/>
        <w:bottom w:val="none" w:sz="0" w:space="0" w:color="auto"/>
        <w:right w:val="none" w:sz="0" w:space="0" w:color="auto"/>
      </w:divBdr>
    </w:div>
    <w:div w:id="1627270699">
      <w:bodyDiv w:val="1"/>
      <w:marLeft w:val="0"/>
      <w:marRight w:val="0"/>
      <w:marTop w:val="0"/>
      <w:marBottom w:val="0"/>
      <w:divBdr>
        <w:top w:val="none" w:sz="0" w:space="0" w:color="auto"/>
        <w:left w:val="none" w:sz="0" w:space="0" w:color="auto"/>
        <w:bottom w:val="none" w:sz="0" w:space="0" w:color="auto"/>
        <w:right w:val="none" w:sz="0" w:space="0" w:color="auto"/>
      </w:divBdr>
    </w:div>
    <w:div w:id="1631549947">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9574571">
      <w:bodyDiv w:val="1"/>
      <w:marLeft w:val="0"/>
      <w:marRight w:val="0"/>
      <w:marTop w:val="0"/>
      <w:marBottom w:val="0"/>
      <w:divBdr>
        <w:top w:val="none" w:sz="0" w:space="0" w:color="auto"/>
        <w:left w:val="none" w:sz="0" w:space="0" w:color="auto"/>
        <w:bottom w:val="none" w:sz="0" w:space="0" w:color="auto"/>
        <w:right w:val="none" w:sz="0" w:space="0" w:color="auto"/>
      </w:divBdr>
    </w:div>
    <w:div w:id="1668971848">
      <w:bodyDiv w:val="1"/>
      <w:marLeft w:val="0"/>
      <w:marRight w:val="0"/>
      <w:marTop w:val="0"/>
      <w:marBottom w:val="0"/>
      <w:divBdr>
        <w:top w:val="none" w:sz="0" w:space="0" w:color="auto"/>
        <w:left w:val="none" w:sz="0" w:space="0" w:color="auto"/>
        <w:bottom w:val="none" w:sz="0" w:space="0" w:color="auto"/>
        <w:right w:val="none" w:sz="0" w:space="0" w:color="auto"/>
      </w:divBdr>
    </w:div>
    <w:div w:id="1681932648">
      <w:bodyDiv w:val="1"/>
      <w:marLeft w:val="0"/>
      <w:marRight w:val="0"/>
      <w:marTop w:val="0"/>
      <w:marBottom w:val="0"/>
      <w:divBdr>
        <w:top w:val="none" w:sz="0" w:space="0" w:color="auto"/>
        <w:left w:val="none" w:sz="0" w:space="0" w:color="auto"/>
        <w:bottom w:val="none" w:sz="0" w:space="0" w:color="auto"/>
        <w:right w:val="none" w:sz="0" w:space="0" w:color="auto"/>
      </w:divBdr>
    </w:div>
    <w:div w:id="1708211404">
      <w:bodyDiv w:val="1"/>
      <w:marLeft w:val="0"/>
      <w:marRight w:val="0"/>
      <w:marTop w:val="0"/>
      <w:marBottom w:val="0"/>
      <w:divBdr>
        <w:top w:val="none" w:sz="0" w:space="0" w:color="auto"/>
        <w:left w:val="none" w:sz="0" w:space="0" w:color="auto"/>
        <w:bottom w:val="none" w:sz="0" w:space="0" w:color="auto"/>
        <w:right w:val="none" w:sz="0" w:space="0" w:color="auto"/>
      </w:divBdr>
    </w:div>
    <w:div w:id="1715423629">
      <w:bodyDiv w:val="1"/>
      <w:marLeft w:val="0"/>
      <w:marRight w:val="0"/>
      <w:marTop w:val="0"/>
      <w:marBottom w:val="0"/>
      <w:divBdr>
        <w:top w:val="none" w:sz="0" w:space="0" w:color="auto"/>
        <w:left w:val="none" w:sz="0" w:space="0" w:color="auto"/>
        <w:bottom w:val="none" w:sz="0" w:space="0" w:color="auto"/>
        <w:right w:val="none" w:sz="0" w:space="0" w:color="auto"/>
      </w:divBdr>
    </w:div>
    <w:div w:id="1727870611">
      <w:bodyDiv w:val="1"/>
      <w:marLeft w:val="0"/>
      <w:marRight w:val="0"/>
      <w:marTop w:val="0"/>
      <w:marBottom w:val="0"/>
      <w:divBdr>
        <w:top w:val="none" w:sz="0" w:space="0" w:color="auto"/>
        <w:left w:val="none" w:sz="0" w:space="0" w:color="auto"/>
        <w:bottom w:val="none" w:sz="0" w:space="0" w:color="auto"/>
        <w:right w:val="none" w:sz="0" w:space="0" w:color="auto"/>
      </w:divBdr>
    </w:div>
    <w:div w:id="1750345278">
      <w:bodyDiv w:val="1"/>
      <w:marLeft w:val="0"/>
      <w:marRight w:val="0"/>
      <w:marTop w:val="0"/>
      <w:marBottom w:val="0"/>
      <w:divBdr>
        <w:top w:val="none" w:sz="0" w:space="0" w:color="auto"/>
        <w:left w:val="none" w:sz="0" w:space="0" w:color="auto"/>
        <w:bottom w:val="none" w:sz="0" w:space="0" w:color="auto"/>
        <w:right w:val="none" w:sz="0" w:space="0" w:color="auto"/>
      </w:divBdr>
    </w:div>
    <w:div w:id="1771049352">
      <w:bodyDiv w:val="1"/>
      <w:marLeft w:val="0"/>
      <w:marRight w:val="0"/>
      <w:marTop w:val="0"/>
      <w:marBottom w:val="0"/>
      <w:divBdr>
        <w:top w:val="none" w:sz="0" w:space="0" w:color="auto"/>
        <w:left w:val="none" w:sz="0" w:space="0" w:color="auto"/>
        <w:bottom w:val="none" w:sz="0" w:space="0" w:color="auto"/>
        <w:right w:val="none" w:sz="0" w:space="0" w:color="auto"/>
      </w:divBdr>
    </w:div>
    <w:div w:id="1795559534">
      <w:bodyDiv w:val="1"/>
      <w:marLeft w:val="0"/>
      <w:marRight w:val="0"/>
      <w:marTop w:val="0"/>
      <w:marBottom w:val="0"/>
      <w:divBdr>
        <w:top w:val="none" w:sz="0" w:space="0" w:color="auto"/>
        <w:left w:val="none" w:sz="0" w:space="0" w:color="auto"/>
        <w:bottom w:val="none" w:sz="0" w:space="0" w:color="auto"/>
        <w:right w:val="none" w:sz="0" w:space="0" w:color="auto"/>
      </w:divBdr>
    </w:div>
    <w:div w:id="1829399590">
      <w:bodyDiv w:val="1"/>
      <w:marLeft w:val="0"/>
      <w:marRight w:val="0"/>
      <w:marTop w:val="0"/>
      <w:marBottom w:val="0"/>
      <w:divBdr>
        <w:top w:val="none" w:sz="0" w:space="0" w:color="auto"/>
        <w:left w:val="none" w:sz="0" w:space="0" w:color="auto"/>
        <w:bottom w:val="none" w:sz="0" w:space="0" w:color="auto"/>
        <w:right w:val="none" w:sz="0" w:space="0" w:color="auto"/>
      </w:divBdr>
    </w:div>
    <w:div w:id="2014261397">
      <w:bodyDiv w:val="1"/>
      <w:marLeft w:val="0"/>
      <w:marRight w:val="0"/>
      <w:marTop w:val="0"/>
      <w:marBottom w:val="0"/>
      <w:divBdr>
        <w:top w:val="none" w:sz="0" w:space="0" w:color="auto"/>
        <w:left w:val="none" w:sz="0" w:space="0" w:color="auto"/>
        <w:bottom w:val="none" w:sz="0" w:space="0" w:color="auto"/>
        <w:right w:val="none" w:sz="0" w:space="0" w:color="auto"/>
      </w:divBdr>
    </w:div>
    <w:div w:id="2018462797">
      <w:bodyDiv w:val="1"/>
      <w:marLeft w:val="0"/>
      <w:marRight w:val="0"/>
      <w:marTop w:val="0"/>
      <w:marBottom w:val="0"/>
      <w:divBdr>
        <w:top w:val="none" w:sz="0" w:space="0" w:color="auto"/>
        <w:left w:val="none" w:sz="0" w:space="0" w:color="auto"/>
        <w:bottom w:val="none" w:sz="0" w:space="0" w:color="auto"/>
        <w:right w:val="none" w:sz="0" w:space="0" w:color="auto"/>
      </w:divBdr>
    </w:div>
    <w:div w:id="2063016010">
      <w:bodyDiv w:val="1"/>
      <w:marLeft w:val="0"/>
      <w:marRight w:val="0"/>
      <w:marTop w:val="0"/>
      <w:marBottom w:val="0"/>
      <w:divBdr>
        <w:top w:val="none" w:sz="0" w:space="0" w:color="auto"/>
        <w:left w:val="none" w:sz="0" w:space="0" w:color="auto"/>
        <w:bottom w:val="none" w:sz="0" w:space="0" w:color="auto"/>
        <w:right w:val="none" w:sz="0" w:space="0" w:color="auto"/>
      </w:divBdr>
    </w:div>
    <w:div w:id="2115902407">
      <w:bodyDiv w:val="1"/>
      <w:marLeft w:val="0"/>
      <w:marRight w:val="0"/>
      <w:marTop w:val="0"/>
      <w:marBottom w:val="0"/>
      <w:divBdr>
        <w:top w:val="none" w:sz="0" w:space="0" w:color="auto"/>
        <w:left w:val="none" w:sz="0" w:space="0" w:color="auto"/>
        <w:bottom w:val="none" w:sz="0" w:space="0" w:color="auto"/>
        <w:right w:val="none" w:sz="0" w:space="0" w:color="auto"/>
      </w:divBdr>
    </w:div>
    <w:div w:id="21283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3B33E-E896-4655-9314-E96A8DC90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3521</Words>
  <Characters>20076</Characters>
  <Application>Microsoft Office Word</Application>
  <DocSecurity>0</DocSecurity>
  <Lines>167</Lines>
  <Paragraphs>47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Renita</dc:creator>
  <cp:keywords/>
  <dc:description/>
  <cp:lastModifiedBy>Alla Tanachi</cp:lastModifiedBy>
  <cp:revision>7</cp:revision>
  <cp:lastPrinted>2021-02-24T11:36:00Z</cp:lastPrinted>
  <dcterms:created xsi:type="dcterms:W3CDTF">2021-01-26T13:17:00Z</dcterms:created>
  <dcterms:modified xsi:type="dcterms:W3CDTF">2021-02-24T11:37:00Z</dcterms:modified>
</cp:coreProperties>
</file>